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VSETabelle"/>
        <w:tblpPr w:bottomFromText="284" w:vertAnchor="text" w:horzAnchor="page" w:tblpX="1" w:tblpY="-2947"/>
        <w:tblOverlap w:val="never"/>
        <w:tblW w:w="11923" w:type="dxa"/>
        <w:tblLayout w:type="fixed"/>
        <w:tblCellMar>
          <w:right w:w="0" w:type="dxa"/>
        </w:tblCellMar>
        <w:tblLook w:val="0600" w:firstRow="0" w:lastRow="0" w:firstColumn="0" w:lastColumn="0" w:noHBand="1" w:noVBand="1"/>
      </w:tblPr>
      <w:tblGrid>
        <w:gridCol w:w="11923"/>
      </w:tblGrid>
      <w:tr w:rsidR="007A702E" w14:paraId="5043CE25" w14:textId="77777777" w:rsidTr="00EE2D50">
        <w:trPr>
          <w:trHeight w:val="1985"/>
        </w:trPr>
        <w:tc>
          <w:tcPr>
            <w:tcW w:w="11923" w:type="dxa"/>
            <w:tcBorders>
              <w:top w:val="nil"/>
              <w:bottom w:val="nil"/>
            </w:tcBorders>
          </w:tcPr>
          <w:p w14:paraId="5043CE24" w14:textId="2940FF1D" w:rsidR="007A702E" w:rsidRDefault="00EE2D50" w:rsidP="001815FD">
            <w:pPr>
              <w:pStyle w:val="Textkrper"/>
              <w:jc w:val="center"/>
            </w:pPr>
            <w:r>
              <w:rPr>
                <w:noProof/>
                <w:lang w:val="de-CH" w:eastAsia="de-CH"/>
              </w:rPr>
              <w:drawing>
                <wp:anchor distT="0" distB="0" distL="114300" distR="114300" simplePos="0" relativeHeight="251658240" behindDoc="1" locked="0" layoutInCell="1" allowOverlap="1" wp14:anchorId="0638FE57" wp14:editId="300121B8">
                  <wp:simplePos x="0" y="0"/>
                  <wp:positionH relativeFrom="margin">
                    <wp:posOffset>5102225</wp:posOffset>
                  </wp:positionH>
                  <wp:positionV relativeFrom="margin">
                    <wp:posOffset>257810</wp:posOffset>
                  </wp:positionV>
                  <wp:extent cx="2129790" cy="793115"/>
                  <wp:effectExtent l="0" t="0" r="3810" b="6985"/>
                  <wp:wrapTight wrapText="bothSides">
                    <wp:wrapPolygon edited="0">
                      <wp:start x="0" y="0"/>
                      <wp:lineTo x="0" y="21271"/>
                      <wp:lineTo x="21445" y="21271"/>
                      <wp:lineTo x="21445"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Od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29790" cy="793115"/>
                          </a:xfrm>
                          <a:prstGeom prst="rect">
                            <a:avLst/>
                          </a:prstGeom>
                        </pic:spPr>
                      </pic:pic>
                    </a:graphicData>
                  </a:graphic>
                  <wp14:sizeRelH relativeFrom="margin">
                    <wp14:pctWidth>0</wp14:pctWidth>
                  </wp14:sizeRelH>
                  <wp14:sizeRelV relativeFrom="margin">
                    <wp14:pctHeight>0</wp14:pctHeight>
                  </wp14:sizeRelV>
                </wp:anchor>
              </w:drawing>
            </w:r>
          </w:p>
        </w:tc>
      </w:tr>
    </w:tbl>
    <w:p w14:paraId="5043CE2F" w14:textId="235AD1F2" w:rsidR="008061A7" w:rsidRDefault="008061A7" w:rsidP="007A702E">
      <w:pPr>
        <w:pStyle w:val="Textkrper"/>
      </w:pPr>
    </w:p>
    <w:p w14:paraId="4447B8C9" w14:textId="77777777" w:rsidR="00EE2D50" w:rsidRDefault="00EE2D50" w:rsidP="007A702E">
      <w:pPr>
        <w:pStyle w:val="Textkrper"/>
      </w:pPr>
    </w:p>
    <w:p w14:paraId="0E88D3B6" w14:textId="77777777" w:rsidR="00EE2D50" w:rsidRDefault="00EE2D50" w:rsidP="007A702E">
      <w:pPr>
        <w:pStyle w:val="Textkrper"/>
      </w:pPr>
    </w:p>
    <w:p w14:paraId="6FD910E5" w14:textId="46C4FC55" w:rsidR="00D17230" w:rsidRPr="0082168E" w:rsidRDefault="00AC317E" w:rsidP="007A702E">
      <w:pPr>
        <w:pStyle w:val="Titel"/>
        <w:rPr>
          <w:color w:val="FF0000"/>
          <w:sz w:val="28"/>
          <w:szCs w:val="28"/>
        </w:rPr>
      </w:pPr>
      <w:r>
        <w:rPr>
          <w:color w:val="FF0000"/>
          <w:sz w:val="28"/>
          <w:szCs w:val="28"/>
        </w:rPr>
        <w:t xml:space="preserve">Procédure de consultation interne du profil de qualification </w:t>
      </w:r>
    </w:p>
    <w:p w14:paraId="5043CE31" w14:textId="54A28AA7" w:rsidR="00B21495" w:rsidRPr="0082168E" w:rsidRDefault="00E879C3" w:rsidP="007A702E">
      <w:pPr>
        <w:pStyle w:val="Titel"/>
        <w:rPr>
          <w:b w:val="0"/>
          <w:sz w:val="28"/>
          <w:szCs w:val="28"/>
        </w:rPr>
      </w:pPr>
      <w:r>
        <w:rPr>
          <w:b w:val="0"/>
          <w:color w:val="FF0000"/>
          <w:sz w:val="28"/>
          <w:szCs w:val="28"/>
        </w:rPr>
        <w:t>Situation au 02.10.2020</w:t>
      </w:r>
    </w:p>
    <w:p w14:paraId="5043CE32" w14:textId="556BEE7D" w:rsidR="00B21495" w:rsidRPr="0082168E" w:rsidRDefault="00B21495" w:rsidP="007A702E">
      <w:pPr>
        <w:pStyle w:val="Titel"/>
        <w:rPr>
          <w:color w:val="FF0000"/>
          <w:sz w:val="28"/>
          <w:szCs w:val="28"/>
        </w:rPr>
      </w:pPr>
    </w:p>
    <w:p w14:paraId="7AAE0CD8" w14:textId="77777777" w:rsidR="00EE2D50" w:rsidRDefault="00EE2D50" w:rsidP="005C4FA9">
      <w:pPr>
        <w:pStyle w:val="Titel"/>
        <w:spacing w:line="360" w:lineRule="auto"/>
        <w:rPr>
          <w:sz w:val="40"/>
          <w:szCs w:val="40"/>
        </w:rPr>
      </w:pPr>
    </w:p>
    <w:p w14:paraId="64E8D3EB" w14:textId="2E076242" w:rsidR="00FD47EB" w:rsidRPr="005C4FA9" w:rsidRDefault="005C4FA9" w:rsidP="005C4FA9">
      <w:pPr>
        <w:pStyle w:val="Titel"/>
        <w:spacing w:line="360" w:lineRule="auto"/>
        <w:rPr>
          <w:sz w:val="40"/>
          <w:szCs w:val="40"/>
        </w:rPr>
      </w:pPr>
      <w:r>
        <w:rPr>
          <w:sz w:val="40"/>
          <w:szCs w:val="40"/>
        </w:rPr>
        <w:t>Profil de qualification du métier de</w:t>
      </w:r>
    </w:p>
    <w:p w14:paraId="5043CE34" w14:textId="77F0031A" w:rsidR="0029171D" w:rsidRPr="00120A60" w:rsidRDefault="00037566" w:rsidP="00120A60">
      <w:pPr>
        <w:pStyle w:val="Titel"/>
        <w:spacing w:line="360" w:lineRule="auto"/>
        <w:rPr>
          <w:sz w:val="40"/>
          <w:szCs w:val="40"/>
        </w:rPr>
      </w:pPr>
      <w:proofErr w:type="spellStart"/>
      <w:proofErr w:type="gramStart"/>
      <w:r>
        <w:rPr>
          <w:sz w:val="40"/>
          <w:szCs w:val="40"/>
        </w:rPr>
        <w:t>professionnel</w:t>
      </w:r>
      <w:proofErr w:type="gramEnd"/>
      <w:r>
        <w:rPr>
          <w:sz w:val="40"/>
          <w:szCs w:val="40"/>
        </w:rPr>
        <w:t>·le</w:t>
      </w:r>
      <w:proofErr w:type="spellEnd"/>
      <w:r>
        <w:rPr>
          <w:sz w:val="40"/>
          <w:szCs w:val="40"/>
        </w:rPr>
        <w:t xml:space="preserve"> du cheval</w:t>
      </w:r>
    </w:p>
    <w:p w14:paraId="5043CE35" w14:textId="62ABA813" w:rsidR="0029171D" w:rsidRPr="00120A60" w:rsidRDefault="00E879C3" w:rsidP="0082168E">
      <w:pPr>
        <w:pStyle w:val="Titel"/>
        <w:spacing w:after="120" w:line="360" w:lineRule="auto"/>
        <w:rPr>
          <w:sz w:val="40"/>
          <w:szCs w:val="40"/>
        </w:rPr>
      </w:pPr>
      <w:proofErr w:type="gramStart"/>
      <w:r>
        <w:rPr>
          <w:sz w:val="40"/>
          <w:szCs w:val="40"/>
        </w:rPr>
        <w:t>avec</w:t>
      </w:r>
      <w:proofErr w:type="gramEnd"/>
      <w:r>
        <w:rPr>
          <w:sz w:val="40"/>
          <w:szCs w:val="40"/>
        </w:rPr>
        <w:t xml:space="preserve"> certificat fédéral de capacité CFC</w:t>
      </w:r>
    </w:p>
    <w:p w14:paraId="1C184A82" w14:textId="382FA391" w:rsidR="0082168E" w:rsidRDefault="0082168E" w:rsidP="0082168E">
      <w:proofErr w:type="gramStart"/>
      <w:r>
        <w:t>du</w:t>
      </w:r>
      <w:proofErr w:type="gramEnd"/>
      <w:r>
        <w:t>...</w:t>
      </w:r>
    </w:p>
    <w:p w14:paraId="5043CE36" w14:textId="44D9D276" w:rsidR="00D827B0" w:rsidRPr="0082168E" w:rsidRDefault="0082168E" w:rsidP="0082168E">
      <w:proofErr w:type="gramStart"/>
      <w:r>
        <w:t>élaboré</w:t>
      </w:r>
      <w:proofErr w:type="gramEnd"/>
      <w:r>
        <w:t xml:space="preserve"> sur la base de l’Ordonnance du SEFRI du [date] sur la formation professionnelle initiale de </w:t>
      </w:r>
      <w:proofErr w:type="spellStart"/>
      <w:r>
        <w:t>professionnel·le</w:t>
      </w:r>
      <w:proofErr w:type="spellEnd"/>
      <w:r>
        <w:t xml:space="preserve"> du cheval (numéro de profession [chiffre]), du plan de formation qui s’y rapporte et de l’Ordonnance du SEFRI du 27 avril 2006 concernant les conditions minimales relatives à la culture générale dans la formation professionnelle initiale (RS 412.101.241)</w:t>
      </w:r>
    </w:p>
    <w:p w14:paraId="5043CE3B" w14:textId="77777777" w:rsidR="00756A70" w:rsidRDefault="00756A70" w:rsidP="000A5089">
      <w:pPr>
        <w:pStyle w:val="Inhaltsverzeichnisberschrift"/>
        <w:pageBreakBefore/>
      </w:pPr>
      <w:r>
        <w:lastRenderedPageBreak/>
        <w:t>Table des matières</w:t>
      </w:r>
    </w:p>
    <w:p w14:paraId="06C645DE" w14:textId="77777777" w:rsidR="00896F66" w:rsidRDefault="000075D8">
      <w:pPr>
        <w:pStyle w:val="Verzeichnis1"/>
        <w:rPr>
          <w:rFonts w:eastAsiaTheme="minorEastAsia"/>
          <w:b w:val="0"/>
          <w:sz w:val="22"/>
          <w:szCs w:val="22"/>
          <w:lang w:val="de-CH" w:eastAsia="de-CH"/>
        </w:rPr>
      </w:pPr>
      <w:r>
        <w:fldChar w:fldCharType="begin"/>
      </w:r>
      <w:r>
        <w:instrText xml:space="preserve"> TOC \o "1-4" \h \z \t "Beilage_Annexe;9" </w:instrText>
      </w:r>
      <w:r>
        <w:fldChar w:fldCharType="separate"/>
      </w:r>
      <w:hyperlink w:anchor="_Toc53151751" w:history="1">
        <w:r w:rsidR="00896F66" w:rsidRPr="00D621DB">
          <w:rPr>
            <w:rStyle w:val="Hyperlink"/>
          </w:rPr>
          <w:t>1.</w:t>
        </w:r>
        <w:r w:rsidR="00896F66">
          <w:rPr>
            <w:rFonts w:eastAsiaTheme="minorEastAsia"/>
            <w:b w:val="0"/>
            <w:sz w:val="22"/>
            <w:szCs w:val="22"/>
            <w:lang w:val="de-CH" w:eastAsia="de-CH"/>
          </w:rPr>
          <w:tab/>
        </w:r>
        <w:r w:rsidR="00896F66" w:rsidRPr="00D621DB">
          <w:rPr>
            <w:rStyle w:val="Hyperlink"/>
          </w:rPr>
          <w:t>Introduction</w:t>
        </w:r>
        <w:r w:rsidR="00896F66">
          <w:rPr>
            <w:webHidden/>
          </w:rPr>
          <w:tab/>
        </w:r>
        <w:r w:rsidR="00896F66">
          <w:rPr>
            <w:webHidden/>
          </w:rPr>
          <w:fldChar w:fldCharType="begin"/>
        </w:r>
        <w:r w:rsidR="00896F66">
          <w:rPr>
            <w:webHidden/>
          </w:rPr>
          <w:instrText xml:space="preserve"> PAGEREF _Toc53151751 \h </w:instrText>
        </w:r>
        <w:r w:rsidR="00896F66">
          <w:rPr>
            <w:webHidden/>
          </w:rPr>
        </w:r>
        <w:r w:rsidR="00896F66">
          <w:rPr>
            <w:webHidden/>
          </w:rPr>
          <w:fldChar w:fldCharType="separate"/>
        </w:r>
        <w:r w:rsidR="00896F66">
          <w:rPr>
            <w:webHidden/>
          </w:rPr>
          <w:t>3</w:t>
        </w:r>
        <w:r w:rsidR="00896F66">
          <w:rPr>
            <w:webHidden/>
          </w:rPr>
          <w:fldChar w:fldCharType="end"/>
        </w:r>
      </w:hyperlink>
    </w:p>
    <w:p w14:paraId="7F73127D" w14:textId="77777777" w:rsidR="00896F66" w:rsidRDefault="006F6280">
      <w:pPr>
        <w:pStyle w:val="Verzeichnis1"/>
        <w:rPr>
          <w:rFonts w:eastAsiaTheme="minorEastAsia"/>
          <w:b w:val="0"/>
          <w:sz w:val="22"/>
          <w:szCs w:val="22"/>
          <w:lang w:val="de-CH" w:eastAsia="de-CH"/>
        </w:rPr>
      </w:pPr>
      <w:hyperlink w:anchor="_Toc53151752" w:history="1">
        <w:r w:rsidR="00896F66" w:rsidRPr="00D621DB">
          <w:rPr>
            <w:rStyle w:val="Hyperlink"/>
          </w:rPr>
          <w:t>2.</w:t>
        </w:r>
        <w:r w:rsidR="00896F66">
          <w:rPr>
            <w:rFonts w:eastAsiaTheme="minorEastAsia"/>
            <w:b w:val="0"/>
            <w:sz w:val="22"/>
            <w:szCs w:val="22"/>
            <w:lang w:val="de-CH" w:eastAsia="de-CH"/>
          </w:rPr>
          <w:tab/>
        </w:r>
        <w:r w:rsidR="00896F66" w:rsidRPr="00D621DB">
          <w:rPr>
            <w:rStyle w:val="Hyperlink"/>
          </w:rPr>
          <w:t>Profil de la profession</w:t>
        </w:r>
        <w:r w:rsidR="00896F66">
          <w:rPr>
            <w:webHidden/>
          </w:rPr>
          <w:tab/>
        </w:r>
        <w:r w:rsidR="00896F66">
          <w:rPr>
            <w:webHidden/>
          </w:rPr>
          <w:fldChar w:fldCharType="begin"/>
        </w:r>
        <w:r w:rsidR="00896F66">
          <w:rPr>
            <w:webHidden/>
          </w:rPr>
          <w:instrText xml:space="preserve"> PAGEREF _Toc53151752 \h </w:instrText>
        </w:r>
        <w:r w:rsidR="00896F66">
          <w:rPr>
            <w:webHidden/>
          </w:rPr>
        </w:r>
        <w:r w:rsidR="00896F66">
          <w:rPr>
            <w:webHidden/>
          </w:rPr>
          <w:fldChar w:fldCharType="separate"/>
        </w:r>
        <w:r w:rsidR="00896F66">
          <w:rPr>
            <w:webHidden/>
          </w:rPr>
          <w:t>3</w:t>
        </w:r>
        <w:r w:rsidR="00896F66">
          <w:rPr>
            <w:webHidden/>
          </w:rPr>
          <w:fldChar w:fldCharType="end"/>
        </w:r>
      </w:hyperlink>
    </w:p>
    <w:p w14:paraId="7C993221" w14:textId="77777777" w:rsidR="00896F66" w:rsidRDefault="006F6280">
      <w:pPr>
        <w:pStyle w:val="Verzeichnis2"/>
        <w:rPr>
          <w:rFonts w:eastAsiaTheme="minorEastAsia"/>
          <w:sz w:val="22"/>
          <w:szCs w:val="22"/>
          <w:lang w:val="de-CH" w:eastAsia="de-CH"/>
        </w:rPr>
      </w:pPr>
      <w:hyperlink w:anchor="_Toc53151753" w:history="1">
        <w:r w:rsidR="00896F66" w:rsidRPr="00D621DB">
          <w:rPr>
            <w:rStyle w:val="Hyperlink"/>
          </w:rPr>
          <w:t>2.1</w:t>
        </w:r>
        <w:r w:rsidR="00896F66">
          <w:rPr>
            <w:rFonts w:eastAsiaTheme="minorEastAsia"/>
            <w:sz w:val="22"/>
            <w:szCs w:val="22"/>
            <w:lang w:val="de-CH" w:eastAsia="de-CH"/>
          </w:rPr>
          <w:tab/>
        </w:r>
        <w:r w:rsidR="00896F66" w:rsidRPr="00D621DB">
          <w:rPr>
            <w:rStyle w:val="Hyperlink"/>
          </w:rPr>
          <w:t>Domaine d’activité</w:t>
        </w:r>
        <w:r w:rsidR="00896F66">
          <w:rPr>
            <w:webHidden/>
          </w:rPr>
          <w:tab/>
        </w:r>
        <w:r w:rsidR="00896F66">
          <w:rPr>
            <w:webHidden/>
          </w:rPr>
          <w:fldChar w:fldCharType="begin"/>
        </w:r>
        <w:r w:rsidR="00896F66">
          <w:rPr>
            <w:webHidden/>
          </w:rPr>
          <w:instrText xml:space="preserve"> PAGEREF _Toc53151753 \h </w:instrText>
        </w:r>
        <w:r w:rsidR="00896F66">
          <w:rPr>
            <w:webHidden/>
          </w:rPr>
        </w:r>
        <w:r w:rsidR="00896F66">
          <w:rPr>
            <w:webHidden/>
          </w:rPr>
          <w:fldChar w:fldCharType="separate"/>
        </w:r>
        <w:r w:rsidR="00896F66">
          <w:rPr>
            <w:webHidden/>
          </w:rPr>
          <w:t>3</w:t>
        </w:r>
        <w:r w:rsidR="00896F66">
          <w:rPr>
            <w:webHidden/>
          </w:rPr>
          <w:fldChar w:fldCharType="end"/>
        </w:r>
      </w:hyperlink>
    </w:p>
    <w:p w14:paraId="1C250B69" w14:textId="77777777" w:rsidR="00896F66" w:rsidRDefault="006F6280">
      <w:pPr>
        <w:pStyle w:val="Verzeichnis2"/>
        <w:rPr>
          <w:rFonts w:eastAsiaTheme="minorEastAsia"/>
          <w:sz w:val="22"/>
          <w:szCs w:val="22"/>
          <w:lang w:val="de-CH" w:eastAsia="de-CH"/>
        </w:rPr>
      </w:pPr>
      <w:hyperlink w:anchor="_Toc53151754" w:history="1">
        <w:r w:rsidR="00896F66" w:rsidRPr="00D621DB">
          <w:rPr>
            <w:rStyle w:val="Hyperlink"/>
          </w:rPr>
          <w:t>2.2</w:t>
        </w:r>
        <w:r w:rsidR="00896F66">
          <w:rPr>
            <w:rFonts w:eastAsiaTheme="minorEastAsia"/>
            <w:sz w:val="22"/>
            <w:szCs w:val="22"/>
            <w:lang w:val="de-CH" w:eastAsia="de-CH"/>
          </w:rPr>
          <w:tab/>
        </w:r>
        <w:r w:rsidR="00896F66" w:rsidRPr="00D621DB">
          <w:rPr>
            <w:rStyle w:val="Hyperlink"/>
          </w:rPr>
          <w:t>Principales compétences opérationnelles</w:t>
        </w:r>
        <w:r w:rsidR="00896F66">
          <w:rPr>
            <w:webHidden/>
          </w:rPr>
          <w:tab/>
        </w:r>
        <w:r w:rsidR="00896F66">
          <w:rPr>
            <w:webHidden/>
          </w:rPr>
          <w:fldChar w:fldCharType="begin"/>
        </w:r>
        <w:r w:rsidR="00896F66">
          <w:rPr>
            <w:webHidden/>
          </w:rPr>
          <w:instrText xml:space="preserve"> PAGEREF _Toc53151754 \h </w:instrText>
        </w:r>
        <w:r w:rsidR="00896F66">
          <w:rPr>
            <w:webHidden/>
          </w:rPr>
        </w:r>
        <w:r w:rsidR="00896F66">
          <w:rPr>
            <w:webHidden/>
          </w:rPr>
          <w:fldChar w:fldCharType="separate"/>
        </w:r>
        <w:r w:rsidR="00896F66">
          <w:rPr>
            <w:webHidden/>
          </w:rPr>
          <w:t>3</w:t>
        </w:r>
        <w:r w:rsidR="00896F66">
          <w:rPr>
            <w:webHidden/>
          </w:rPr>
          <w:fldChar w:fldCharType="end"/>
        </w:r>
      </w:hyperlink>
    </w:p>
    <w:p w14:paraId="54337284" w14:textId="77777777" w:rsidR="00896F66" w:rsidRDefault="006F6280">
      <w:pPr>
        <w:pStyle w:val="Verzeichnis2"/>
        <w:rPr>
          <w:rFonts w:eastAsiaTheme="minorEastAsia"/>
          <w:sz w:val="22"/>
          <w:szCs w:val="22"/>
          <w:lang w:val="de-CH" w:eastAsia="de-CH"/>
        </w:rPr>
      </w:pPr>
      <w:hyperlink w:anchor="_Toc53151755" w:history="1">
        <w:r w:rsidR="00896F66" w:rsidRPr="00D621DB">
          <w:rPr>
            <w:rStyle w:val="Hyperlink"/>
          </w:rPr>
          <w:t>2.3</w:t>
        </w:r>
        <w:r w:rsidR="00896F66">
          <w:rPr>
            <w:rFonts w:eastAsiaTheme="minorEastAsia"/>
            <w:sz w:val="22"/>
            <w:szCs w:val="22"/>
            <w:lang w:val="de-CH" w:eastAsia="de-CH"/>
          </w:rPr>
          <w:tab/>
        </w:r>
        <w:r w:rsidR="00896F66" w:rsidRPr="00D621DB">
          <w:rPr>
            <w:rStyle w:val="Hyperlink"/>
          </w:rPr>
          <w:t>Exercice de la profession</w:t>
        </w:r>
        <w:r w:rsidR="00896F66">
          <w:rPr>
            <w:webHidden/>
          </w:rPr>
          <w:tab/>
        </w:r>
        <w:r w:rsidR="00896F66">
          <w:rPr>
            <w:webHidden/>
          </w:rPr>
          <w:fldChar w:fldCharType="begin"/>
        </w:r>
        <w:r w:rsidR="00896F66">
          <w:rPr>
            <w:webHidden/>
          </w:rPr>
          <w:instrText xml:space="preserve"> PAGEREF _Toc53151755 \h </w:instrText>
        </w:r>
        <w:r w:rsidR="00896F66">
          <w:rPr>
            <w:webHidden/>
          </w:rPr>
        </w:r>
        <w:r w:rsidR="00896F66">
          <w:rPr>
            <w:webHidden/>
          </w:rPr>
          <w:fldChar w:fldCharType="separate"/>
        </w:r>
        <w:r w:rsidR="00896F66">
          <w:rPr>
            <w:webHidden/>
          </w:rPr>
          <w:t>4</w:t>
        </w:r>
        <w:r w:rsidR="00896F66">
          <w:rPr>
            <w:webHidden/>
          </w:rPr>
          <w:fldChar w:fldCharType="end"/>
        </w:r>
      </w:hyperlink>
    </w:p>
    <w:p w14:paraId="54BD14B5" w14:textId="77777777" w:rsidR="00896F66" w:rsidRDefault="006F6280">
      <w:pPr>
        <w:pStyle w:val="Verzeichnis2"/>
        <w:rPr>
          <w:rFonts w:eastAsiaTheme="minorEastAsia"/>
          <w:sz w:val="22"/>
          <w:szCs w:val="22"/>
          <w:lang w:val="de-CH" w:eastAsia="de-CH"/>
        </w:rPr>
      </w:pPr>
      <w:hyperlink w:anchor="_Toc53151756" w:history="1">
        <w:r w:rsidR="00896F66" w:rsidRPr="00D621DB">
          <w:rPr>
            <w:rStyle w:val="Hyperlink"/>
          </w:rPr>
          <w:t>2.4</w:t>
        </w:r>
        <w:r w:rsidR="00896F66">
          <w:rPr>
            <w:rFonts w:eastAsiaTheme="minorEastAsia"/>
            <w:sz w:val="22"/>
            <w:szCs w:val="22"/>
            <w:lang w:val="de-CH" w:eastAsia="de-CH"/>
          </w:rPr>
          <w:tab/>
        </w:r>
        <w:r w:rsidR="00896F66" w:rsidRPr="00D621DB">
          <w:rPr>
            <w:rStyle w:val="Hyperlink"/>
          </w:rPr>
          <w:t>Importance de la profession pour la société, l'économie, la nature et la culture</w:t>
        </w:r>
        <w:r w:rsidR="00896F66">
          <w:rPr>
            <w:webHidden/>
          </w:rPr>
          <w:tab/>
        </w:r>
        <w:r w:rsidR="00896F66">
          <w:rPr>
            <w:webHidden/>
          </w:rPr>
          <w:fldChar w:fldCharType="begin"/>
        </w:r>
        <w:r w:rsidR="00896F66">
          <w:rPr>
            <w:webHidden/>
          </w:rPr>
          <w:instrText xml:space="preserve"> PAGEREF _Toc53151756 \h </w:instrText>
        </w:r>
        <w:r w:rsidR="00896F66">
          <w:rPr>
            <w:webHidden/>
          </w:rPr>
        </w:r>
        <w:r w:rsidR="00896F66">
          <w:rPr>
            <w:webHidden/>
          </w:rPr>
          <w:fldChar w:fldCharType="separate"/>
        </w:r>
        <w:r w:rsidR="00896F66">
          <w:rPr>
            <w:webHidden/>
          </w:rPr>
          <w:t>5</w:t>
        </w:r>
        <w:r w:rsidR="00896F66">
          <w:rPr>
            <w:webHidden/>
          </w:rPr>
          <w:fldChar w:fldCharType="end"/>
        </w:r>
      </w:hyperlink>
    </w:p>
    <w:p w14:paraId="74D04D06" w14:textId="77777777" w:rsidR="00896F66" w:rsidRDefault="006F6280">
      <w:pPr>
        <w:pStyle w:val="Verzeichnis2"/>
        <w:rPr>
          <w:rFonts w:eastAsiaTheme="minorEastAsia"/>
          <w:sz w:val="22"/>
          <w:szCs w:val="22"/>
          <w:lang w:val="de-CH" w:eastAsia="de-CH"/>
        </w:rPr>
      </w:pPr>
      <w:hyperlink w:anchor="_Toc53151757" w:history="1">
        <w:r w:rsidR="00896F66" w:rsidRPr="00D621DB">
          <w:rPr>
            <w:rStyle w:val="Hyperlink"/>
          </w:rPr>
          <w:t>2.5</w:t>
        </w:r>
        <w:r w:rsidR="00896F66">
          <w:rPr>
            <w:rFonts w:eastAsiaTheme="minorEastAsia"/>
            <w:sz w:val="22"/>
            <w:szCs w:val="22"/>
            <w:lang w:val="de-CH" w:eastAsia="de-CH"/>
          </w:rPr>
          <w:tab/>
        </w:r>
        <w:r w:rsidR="00896F66" w:rsidRPr="00D621DB">
          <w:rPr>
            <w:rStyle w:val="Hyperlink"/>
          </w:rPr>
          <w:t>Culture générale</w:t>
        </w:r>
        <w:r w:rsidR="00896F66">
          <w:rPr>
            <w:webHidden/>
          </w:rPr>
          <w:tab/>
        </w:r>
        <w:r w:rsidR="00896F66">
          <w:rPr>
            <w:webHidden/>
          </w:rPr>
          <w:fldChar w:fldCharType="begin"/>
        </w:r>
        <w:r w:rsidR="00896F66">
          <w:rPr>
            <w:webHidden/>
          </w:rPr>
          <w:instrText xml:space="preserve"> PAGEREF _Toc53151757 \h </w:instrText>
        </w:r>
        <w:r w:rsidR="00896F66">
          <w:rPr>
            <w:webHidden/>
          </w:rPr>
        </w:r>
        <w:r w:rsidR="00896F66">
          <w:rPr>
            <w:webHidden/>
          </w:rPr>
          <w:fldChar w:fldCharType="separate"/>
        </w:r>
        <w:r w:rsidR="00896F66">
          <w:rPr>
            <w:webHidden/>
          </w:rPr>
          <w:t>5</w:t>
        </w:r>
        <w:r w:rsidR="00896F66">
          <w:rPr>
            <w:webHidden/>
          </w:rPr>
          <w:fldChar w:fldCharType="end"/>
        </w:r>
      </w:hyperlink>
    </w:p>
    <w:p w14:paraId="7627E73F" w14:textId="77777777" w:rsidR="00896F66" w:rsidRDefault="006F6280">
      <w:pPr>
        <w:pStyle w:val="Verzeichnis1"/>
        <w:rPr>
          <w:rFonts w:eastAsiaTheme="minorEastAsia"/>
          <w:b w:val="0"/>
          <w:sz w:val="22"/>
          <w:szCs w:val="22"/>
          <w:lang w:val="de-CH" w:eastAsia="de-CH"/>
        </w:rPr>
      </w:pPr>
      <w:hyperlink w:anchor="_Toc53151758" w:history="1">
        <w:r w:rsidR="00896F66" w:rsidRPr="00D621DB">
          <w:rPr>
            <w:rStyle w:val="Hyperlink"/>
          </w:rPr>
          <w:t>3.</w:t>
        </w:r>
        <w:r w:rsidR="00896F66">
          <w:rPr>
            <w:rFonts w:eastAsiaTheme="minorEastAsia"/>
            <w:b w:val="0"/>
            <w:sz w:val="22"/>
            <w:szCs w:val="22"/>
            <w:lang w:val="de-CH" w:eastAsia="de-CH"/>
          </w:rPr>
          <w:tab/>
        </w:r>
        <w:r w:rsidR="00896F66" w:rsidRPr="00D621DB">
          <w:rPr>
            <w:rStyle w:val="Hyperlink"/>
          </w:rPr>
          <w:t>Vue d'ensemble des compétences opérationnelles</w:t>
        </w:r>
        <w:r w:rsidR="00896F66">
          <w:rPr>
            <w:webHidden/>
          </w:rPr>
          <w:tab/>
        </w:r>
        <w:r w:rsidR="00896F66">
          <w:rPr>
            <w:webHidden/>
          </w:rPr>
          <w:fldChar w:fldCharType="begin"/>
        </w:r>
        <w:r w:rsidR="00896F66">
          <w:rPr>
            <w:webHidden/>
          </w:rPr>
          <w:instrText xml:space="preserve"> PAGEREF _Toc53151758 \h </w:instrText>
        </w:r>
        <w:r w:rsidR="00896F66">
          <w:rPr>
            <w:webHidden/>
          </w:rPr>
        </w:r>
        <w:r w:rsidR="00896F66">
          <w:rPr>
            <w:webHidden/>
          </w:rPr>
          <w:fldChar w:fldCharType="separate"/>
        </w:r>
        <w:r w:rsidR="00896F66">
          <w:rPr>
            <w:webHidden/>
          </w:rPr>
          <w:t>6</w:t>
        </w:r>
        <w:r w:rsidR="00896F66">
          <w:rPr>
            <w:webHidden/>
          </w:rPr>
          <w:fldChar w:fldCharType="end"/>
        </w:r>
      </w:hyperlink>
    </w:p>
    <w:p w14:paraId="73DF56B1" w14:textId="77777777" w:rsidR="00896F66" w:rsidRDefault="006F6280">
      <w:pPr>
        <w:pStyle w:val="Verzeichnis1"/>
        <w:rPr>
          <w:rFonts w:eastAsiaTheme="minorEastAsia"/>
          <w:b w:val="0"/>
          <w:sz w:val="22"/>
          <w:szCs w:val="22"/>
          <w:lang w:val="de-CH" w:eastAsia="de-CH"/>
        </w:rPr>
      </w:pPr>
      <w:hyperlink w:anchor="_Toc53151759" w:history="1">
        <w:r w:rsidR="00896F66">
          <w:rPr>
            <w:webHidden/>
          </w:rPr>
          <w:tab/>
        </w:r>
        <w:r w:rsidR="00896F66">
          <w:rPr>
            <w:webHidden/>
          </w:rPr>
          <w:fldChar w:fldCharType="begin"/>
        </w:r>
        <w:r w:rsidR="00896F66">
          <w:rPr>
            <w:webHidden/>
          </w:rPr>
          <w:instrText xml:space="preserve"> PAGEREF _Toc53151759 \h </w:instrText>
        </w:r>
        <w:r w:rsidR="00896F66">
          <w:rPr>
            <w:webHidden/>
          </w:rPr>
        </w:r>
        <w:r w:rsidR="00896F66">
          <w:rPr>
            <w:webHidden/>
          </w:rPr>
          <w:fldChar w:fldCharType="separate"/>
        </w:r>
        <w:r w:rsidR="00896F66">
          <w:rPr>
            <w:webHidden/>
          </w:rPr>
          <w:t>7</w:t>
        </w:r>
        <w:r w:rsidR="00896F66">
          <w:rPr>
            <w:webHidden/>
          </w:rPr>
          <w:fldChar w:fldCharType="end"/>
        </w:r>
      </w:hyperlink>
    </w:p>
    <w:p w14:paraId="5A0DB96A" w14:textId="77777777" w:rsidR="00896F66" w:rsidRDefault="006F6280">
      <w:pPr>
        <w:pStyle w:val="Verzeichnis1"/>
        <w:rPr>
          <w:rFonts w:eastAsiaTheme="minorEastAsia"/>
          <w:b w:val="0"/>
          <w:sz w:val="22"/>
          <w:szCs w:val="22"/>
          <w:lang w:val="de-CH" w:eastAsia="de-CH"/>
        </w:rPr>
      </w:pPr>
      <w:hyperlink w:anchor="_Toc53151760" w:history="1">
        <w:r w:rsidR="00896F66" w:rsidRPr="00D621DB">
          <w:rPr>
            <w:rStyle w:val="Hyperlink"/>
          </w:rPr>
          <w:t>4.</w:t>
        </w:r>
        <w:r w:rsidR="00896F66">
          <w:rPr>
            <w:rFonts w:eastAsiaTheme="minorEastAsia"/>
            <w:b w:val="0"/>
            <w:sz w:val="22"/>
            <w:szCs w:val="22"/>
            <w:lang w:val="de-CH" w:eastAsia="de-CH"/>
          </w:rPr>
          <w:tab/>
        </w:r>
        <w:r w:rsidR="00896F66" w:rsidRPr="00D621DB">
          <w:rPr>
            <w:rStyle w:val="Hyperlink"/>
          </w:rPr>
          <w:t>Niveau d’exigences de la profession</w:t>
        </w:r>
        <w:r w:rsidR="00896F66">
          <w:rPr>
            <w:webHidden/>
          </w:rPr>
          <w:tab/>
        </w:r>
        <w:r w:rsidR="00896F66">
          <w:rPr>
            <w:webHidden/>
          </w:rPr>
          <w:fldChar w:fldCharType="begin"/>
        </w:r>
        <w:r w:rsidR="00896F66">
          <w:rPr>
            <w:webHidden/>
          </w:rPr>
          <w:instrText xml:space="preserve"> PAGEREF _Toc53151760 \h </w:instrText>
        </w:r>
        <w:r w:rsidR="00896F66">
          <w:rPr>
            <w:webHidden/>
          </w:rPr>
        </w:r>
        <w:r w:rsidR="00896F66">
          <w:rPr>
            <w:webHidden/>
          </w:rPr>
          <w:fldChar w:fldCharType="separate"/>
        </w:r>
        <w:r w:rsidR="00896F66">
          <w:rPr>
            <w:webHidden/>
          </w:rPr>
          <w:t>7</w:t>
        </w:r>
        <w:r w:rsidR="00896F66">
          <w:rPr>
            <w:webHidden/>
          </w:rPr>
          <w:fldChar w:fldCharType="end"/>
        </w:r>
      </w:hyperlink>
    </w:p>
    <w:p w14:paraId="5043CE50" w14:textId="5402B2AD" w:rsidR="00057768" w:rsidRDefault="000075D8" w:rsidP="00057768">
      <w:r>
        <w:fldChar w:fldCharType="end"/>
      </w:r>
    </w:p>
    <w:p w14:paraId="4B40593D" w14:textId="338A4D22" w:rsidR="000A37A2" w:rsidRPr="000A37A2" w:rsidRDefault="000A37A2" w:rsidP="000A37A2"/>
    <w:p w14:paraId="5BBDEAAA" w14:textId="1A6C8505" w:rsidR="009452F4" w:rsidRDefault="009452F4" w:rsidP="000A37A2">
      <w:r>
        <w:br w:type="page"/>
      </w:r>
    </w:p>
    <w:p w14:paraId="31729FD8" w14:textId="0AEC1EE0" w:rsidR="00147DC8" w:rsidRDefault="00147DC8" w:rsidP="00147DC8">
      <w:pPr>
        <w:pStyle w:val="berschrift1"/>
      </w:pPr>
      <w:bookmarkStart w:id="0" w:name="_Toc53151751"/>
      <w:r>
        <w:lastRenderedPageBreak/>
        <w:t>Introduction</w:t>
      </w:r>
      <w:bookmarkEnd w:id="0"/>
    </w:p>
    <w:p w14:paraId="156AF458" w14:textId="6E39F373" w:rsidR="00147DC8" w:rsidRDefault="00147DC8" w:rsidP="00147DC8">
      <w:r>
        <w:t xml:space="preserve">Le profil de qualification décrit le profil de la profession de même que les compétences opérationnelles à acquérir et le niveau d'exigences de la profession. Il présente les qualifications dont </w:t>
      </w:r>
      <w:proofErr w:type="spellStart"/>
      <w:r>
        <w:t>un·e</w:t>
      </w:r>
      <w:proofErr w:type="spellEnd"/>
      <w:r>
        <w:t xml:space="preserve"> </w:t>
      </w:r>
      <w:proofErr w:type="spellStart"/>
      <w:r>
        <w:t>professionnel·le</w:t>
      </w:r>
      <w:proofErr w:type="spellEnd"/>
      <w:r>
        <w:t xml:space="preserve"> du cheval doit disposer afin de pouvoir exercer la profession de manière compétente et conformément au niveau requis.</w:t>
      </w:r>
    </w:p>
    <w:p w14:paraId="432C8366" w14:textId="77777777" w:rsidR="00147DC8" w:rsidRDefault="00147DC8" w:rsidP="00147DC8"/>
    <w:p w14:paraId="1DB9B912" w14:textId="02FFB697" w:rsidR="00147DC8" w:rsidRDefault="00147DC8" w:rsidP="00147DC8">
      <w:r>
        <w:t>A part la description des compétences opérationnelles, le profil de qualification sert aussi de base à la composition des procédures de qualification. En outre, il sert de base à la classification du diplôme professionnel dans le cadre national des certifications pour les diplômes de la formation professionnelle (CNC formation professionnelle) pour l’élaboration du supplément descriptif du certificat.</w:t>
      </w:r>
    </w:p>
    <w:p w14:paraId="78FDB948" w14:textId="0A95B414" w:rsidR="00147DC8" w:rsidRDefault="00147DC8" w:rsidP="00147DC8">
      <w:pPr>
        <w:pStyle w:val="berschrift1"/>
      </w:pPr>
      <w:bookmarkStart w:id="1" w:name="_Toc53151752"/>
      <w:r>
        <w:t>Profil de la profession</w:t>
      </w:r>
      <w:bookmarkEnd w:id="1"/>
    </w:p>
    <w:p w14:paraId="38BA05E1" w14:textId="45680854" w:rsidR="00147DC8" w:rsidRDefault="00147DC8" w:rsidP="00147DC8">
      <w:pPr>
        <w:pStyle w:val="berschrift2"/>
      </w:pPr>
      <w:bookmarkStart w:id="2" w:name="_Toc53151753"/>
      <w:r>
        <w:t>Domaine d’activité</w:t>
      </w:r>
      <w:bookmarkEnd w:id="2"/>
    </w:p>
    <w:p w14:paraId="13808C41" w14:textId="3CC14881" w:rsidR="00037566" w:rsidRPr="0040216A" w:rsidRDefault="00037566" w:rsidP="00037566">
      <w:r>
        <w:t xml:space="preserve">Les professionnels du cheval CFC sont responsables du bien-être des chevaux. Ils les soignent, créent une relation de confiance avec eux et les utilisent de manière adaptée à l’animal et sûre. Ils travaillent quotidiennement avec les animaux qui leur sont confiés et enseignent les </w:t>
      </w:r>
      <w:proofErr w:type="spellStart"/>
      <w:r>
        <w:t>client·e·s</w:t>
      </w:r>
      <w:proofErr w:type="spellEnd"/>
      <w:r>
        <w:t xml:space="preserve"> auprès du cheval et sur son dos jusqu’au niveau du brevet. Leur clientèle comprend des personnes individuelles ou des groupes de toutes les catégories d’âge. Les professionnels du cheval CFC travaillent en principe comme employés d’un centre équestre régional, national ou international, ou comme indépendants dans leur propre centre équestre ou dans un centre équestre loué.</w:t>
      </w:r>
    </w:p>
    <w:p w14:paraId="46AD9E64" w14:textId="064F63D3" w:rsidR="00147DC8" w:rsidRDefault="00147DC8" w:rsidP="00147DC8">
      <w:pPr>
        <w:pStyle w:val="berschrift2"/>
      </w:pPr>
      <w:bookmarkStart w:id="3" w:name="_Toc53151754"/>
      <w:r>
        <w:t>Principales compétences opérationnelles</w:t>
      </w:r>
      <w:bookmarkEnd w:id="3"/>
    </w:p>
    <w:p w14:paraId="39423BFA" w14:textId="4D8F6E0E" w:rsidR="00037566" w:rsidRDefault="00037566" w:rsidP="00037566">
      <w:r>
        <w:t>Les professionnels du cheval CFC détiennent des chevaux et prennent soin de leur environnement par exemple en stabulation libre, en boxes ou au pré, afin que les animaux restent en bonne santé et se sentent bien. Ils préparent les chevaux selon les circonstances pour le travail en manège, sur le terrain ou pour leur participation à des concours, et leur apportent les soins appropriés avant de les remettre à l’écurie ou au pré. Ils travaillent les chevaux soit au sol, soit en les montant ou en attelage, et fournissent des prestations à leur clientèle du monde équestre.</w:t>
      </w:r>
    </w:p>
    <w:p w14:paraId="420FA044" w14:textId="77777777" w:rsidR="00037566" w:rsidRPr="00413CE4" w:rsidRDefault="00037566" w:rsidP="00037566"/>
    <w:p w14:paraId="3D03C701" w14:textId="0A84C1AD" w:rsidR="00037566" w:rsidRDefault="00037566" w:rsidP="00037566">
      <w:r>
        <w:t xml:space="preserve">Les professionnels du cheval CFC organisent eux-mêmes </w:t>
      </w:r>
      <w:proofErr w:type="gramStart"/>
      <w:r>
        <w:t>leur tâches</w:t>
      </w:r>
      <w:proofErr w:type="gramEnd"/>
      <w:r>
        <w:t>. Les journées de travail sont souvent longues et physiquement astreignantes, et il faut également s’occuper des animaux le weekend. Les professionnels du cheval CFC doivent par conséquent faire preuve d’une grande endurance et de discipline. Les leçons d’équitation aux cavaliers exigent de la patience, de l'empathie, un sens des responsabilités et du respect pour les personnes et les animaux. Les chevaux sont des animaux qui ont leur propre personnalité. La relation avec les chevaux exige par conséquent de la part des professionnels du cheval CFC qu’ils aient de l’assurance et qu’ils sachent s’imposer.</w:t>
      </w:r>
    </w:p>
    <w:p w14:paraId="359A570E" w14:textId="77777777" w:rsidR="00037566" w:rsidRDefault="00037566" w:rsidP="00037566"/>
    <w:p w14:paraId="54F63B64" w14:textId="1783510C" w:rsidR="00037566" w:rsidRDefault="00037566" w:rsidP="00037566">
      <w:r>
        <w:t>Les professionnels du cheval CFC ayant choisi le domaine spécifique des « Soins et services » se chargent avant tout de soigner les chevaux, de les nourrir et de les travailler en selle ainsi que de les entrainer à la désensibilisation. Par ailleurs, ils donnent des cours individuels ou en groupe pour la formation équestre de base jusqu’au niveau du diplôme d’équitation.</w:t>
      </w:r>
    </w:p>
    <w:p w14:paraId="28008EF5" w14:textId="77777777" w:rsidR="00037566" w:rsidRPr="00943111" w:rsidRDefault="00037566" w:rsidP="00037566"/>
    <w:p w14:paraId="47A17A62" w14:textId="77777777" w:rsidR="009A6E5B" w:rsidRDefault="00037566" w:rsidP="00037566">
      <w:r>
        <w:t xml:space="preserve">Les professionnels du cheval CFC ayant choisi le domaine spécifique de la « Monte classique » travaillent les chevaux selon le style classique en saut, en dressage ou en Concours Complet.  Ils donnent des cours </w:t>
      </w:r>
    </w:p>
    <w:p w14:paraId="08268F02" w14:textId="77777777" w:rsidR="009A6E5B" w:rsidRDefault="009A6E5B" w:rsidP="00037566"/>
    <w:p w14:paraId="5B8EEDC0" w14:textId="77777777" w:rsidR="00896F66" w:rsidRDefault="00037566" w:rsidP="00037566">
      <w:proofErr w:type="gramStart"/>
      <w:r>
        <w:t>individuels</w:t>
      </w:r>
      <w:proofErr w:type="gramEnd"/>
      <w:r>
        <w:t xml:space="preserve"> ou en groupe jusqu’au niveau « Brevet Combiné ».</w:t>
      </w:r>
    </w:p>
    <w:p w14:paraId="6271E600" w14:textId="77777777" w:rsidR="00896F66" w:rsidRDefault="00896F66" w:rsidP="00037566"/>
    <w:p w14:paraId="1C7DB5C6" w14:textId="1543BB37" w:rsidR="00037566" w:rsidRDefault="00037566" w:rsidP="00037566">
      <w:r>
        <w:t>Les professionnels du cheval CFC ayant choisi le domaine spécifique de la « Monte western » travaillent les chevaux dans différentes disciplines de la monte western. Ils donnent des cours individuels ou en groupe jusqu’au niveau « Brevet Western ».</w:t>
      </w:r>
    </w:p>
    <w:p w14:paraId="0F75DDE7" w14:textId="77777777" w:rsidR="00037566" w:rsidRPr="00943111" w:rsidRDefault="00037566" w:rsidP="00037566"/>
    <w:p w14:paraId="2F652B87" w14:textId="411F2D4A" w:rsidR="00037566" w:rsidRDefault="00037566" w:rsidP="00037566">
      <w:r>
        <w:t xml:space="preserve">Les professionnels du cheval CFC ayant choisi le domaine spécifique des « Chevaux d’allures » travaillent les chevaux aux différentes allures de base comme le pas, le trot ou le galop. Ils entraînent les chevaux au </w:t>
      </w:r>
      <w:proofErr w:type="spellStart"/>
      <w:r>
        <w:t>tölt</w:t>
      </w:r>
      <w:proofErr w:type="spellEnd"/>
      <w:r>
        <w:t xml:space="preserve"> suivant leur prédisposition aux allures. Ils donnent des cours individuels ou en groupe jusqu’au niveau « Brevet Chevaux d’allures ».</w:t>
      </w:r>
    </w:p>
    <w:p w14:paraId="64193D48" w14:textId="77777777" w:rsidR="00037566" w:rsidRDefault="00037566" w:rsidP="00037566"/>
    <w:p w14:paraId="7F981D4A" w14:textId="31E52251" w:rsidR="00037566" w:rsidRDefault="00037566" w:rsidP="00037566">
      <w:r>
        <w:t xml:space="preserve">Les professionnels du cheval CFC ayant choisi le domaine spécifique des « Chevaux de course » travaillent les chevaux pour les courses de galop ou de trot. Ils dirigent un groupe d'entraînement de cavaliers et de chevaux de course jusqu'au niveau compétition. Après les courses, ils analysent le déroulement de la course avec les entraîneurs et les propriétaires. </w:t>
      </w:r>
    </w:p>
    <w:p w14:paraId="3E623925" w14:textId="77777777" w:rsidR="00037566" w:rsidRPr="00943111" w:rsidRDefault="00037566" w:rsidP="00037566"/>
    <w:p w14:paraId="09A89EE4" w14:textId="462A0BC8" w:rsidR="00037566" w:rsidRPr="000770BA" w:rsidRDefault="00037566" w:rsidP="00037566">
      <w:r>
        <w:t>Les professionnels du cheval CFC ayant choisi le domaine spécifique de l’« Attelage » conduisent des calèches et des voitures. Ils travaillent les chevaux dans les disciplines dressage, conduite en terrain et sur des obstacles, et conduite d’attelages à un ou à deux chevaux, par exemple pour le transport de personnes ou de marchandises. Ils donnent des cours individuels ou en groupe jusqu’au niveau « Brevet Attelage ».</w:t>
      </w:r>
    </w:p>
    <w:p w14:paraId="611A0387" w14:textId="11FDC243" w:rsidR="00147DC8" w:rsidRDefault="00147DC8" w:rsidP="00147DC8">
      <w:pPr>
        <w:pStyle w:val="berschrift2"/>
      </w:pPr>
      <w:bookmarkStart w:id="4" w:name="_Toc53151755"/>
      <w:r>
        <w:t>Exercice de la profession</w:t>
      </w:r>
      <w:bookmarkEnd w:id="4"/>
    </w:p>
    <w:p w14:paraId="761B698F" w14:textId="2B4B644D" w:rsidR="00037566" w:rsidRDefault="00037566" w:rsidP="00037566">
      <w:r>
        <w:t xml:space="preserve">Le travail quotidien des professionnels du cheval CFC commence en général par une évaluation du comportement des chevaux par rapport à leur bien-être. Ensuite, ils nourrissent les chevaux selon leurs besoins spécifiques pour qu’ils restent forts et en bonne santé. Ils les soignent et s’occupent des chevaux malades ou blessés. Pour préparer les chevaux à leur travail, ils commencent par les soins de la robe, des crins et des sabots. Pour que les chevaux se sentent à l’aise peu importe le mode de détention, les professionnels du cheval CFC entretiennent les lieux de manière économique et écologique, avec le matériel et les outils appropriés. Ils sont également responsables de l’état de propreté de l’environnement et de l’infrastructure du centre équestre. Les professionnels du cheval travaillent souvent en plein air et utilisent par conséquent les outils et les ustensiles de manière sûre et compétente. </w:t>
      </w:r>
    </w:p>
    <w:p w14:paraId="37830224" w14:textId="77777777" w:rsidR="00037566" w:rsidRPr="003C5E85" w:rsidRDefault="00037566" w:rsidP="00037566"/>
    <w:p w14:paraId="14AD9C98" w14:textId="357BC644" w:rsidR="00037566" w:rsidRDefault="00037566" w:rsidP="00037566">
      <w:r>
        <w:t xml:space="preserve">Ils choisissent ensuite l’équipement équestre approprié et préparent les chevaux de manière très minutieuse à leurs différentes utilisations. Ils mènent les chevaux correctement à la main pour les présenter par exemple à un vétérinaire. Dès que les chevaux ont terminé leur travail, les professionnels du cheval CFC se chargent des travaux ultérieurs. Il s’agit par exemple de rincer les jambes du cheval, de le brosser ou de lui mettre la couverture séchante. Pour terminer, ils soignent l’équipement des chevaux avec des produits écologiques appropriés. </w:t>
      </w:r>
    </w:p>
    <w:p w14:paraId="561AD8F8" w14:textId="77777777" w:rsidR="00037566" w:rsidRDefault="00037566" w:rsidP="00037566"/>
    <w:p w14:paraId="3371BE65" w14:textId="2A4034E4" w:rsidR="0087202F" w:rsidRDefault="00037566" w:rsidP="00037566">
      <w:r>
        <w:t>Travailler les chevaux constitue une tâche principale supplémentaire des professionnels du cheval CFC. Ils travaillent quotidiennement avec les chevaux dans le but d'améliorer leurs performances et la sécurité sous la selle ou à l’attelage, par du travail au sol ou de la longe en manège ou à l’extérieur. Ils enseignent à la clientèle les règles de sécurité et le respect des animaux auprès du cheval et sur son dos. Ils portent la responsabilité de la clientèle et des chevaux qui leur sont confiés et apportent les premiers secours en cas de nécessité. Ils organisent des événements pour les clients ou les employés. Ils respectent les règles de protection des animaux, de l’environnement et de la sa</w:t>
      </w:r>
      <w:r w:rsidR="00896F66">
        <w:t>nté dans leur travail quotidien</w:t>
      </w:r>
    </w:p>
    <w:p w14:paraId="3823114A" w14:textId="77777777" w:rsidR="0087202F" w:rsidRDefault="0087202F" w:rsidP="00037566"/>
    <w:p w14:paraId="37663E4A" w14:textId="77027094" w:rsidR="00147DC8" w:rsidRDefault="00147DC8" w:rsidP="00147DC8">
      <w:pPr>
        <w:pStyle w:val="berschrift2"/>
      </w:pPr>
      <w:bookmarkStart w:id="5" w:name="_Toc53151756"/>
      <w:r>
        <w:t>Importance de la profession pour la société, l'économie, la nature et la culture</w:t>
      </w:r>
      <w:bookmarkEnd w:id="5"/>
    </w:p>
    <w:p w14:paraId="3DAFA0DA" w14:textId="5612C595" w:rsidR="00037566" w:rsidRDefault="00037566" w:rsidP="00037566">
      <w:r>
        <w:t>La disponibilité croissante de temps et de moyens pour les activités de loisirs, le besoin de compensation active à la vie professionnelle, l’intérêt croissant pour la nature et les animaux et les nouvelles formes d’équitation (p.ex. monte western, chevaux d’allures) conduisent à un</w:t>
      </w:r>
      <w:r w:rsidR="00F03F4F">
        <w:t>e</w:t>
      </w:r>
      <w:r>
        <w:t xml:space="preserve"> évolution quantitative et à une popularité accrue du monde des chevaux en Suisse. </w:t>
      </w:r>
    </w:p>
    <w:p w14:paraId="6D47A7BA" w14:textId="77777777" w:rsidR="00037566" w:rsidRDefault="00037566" w:rsidP="00037566"/>
    <w:p w14:paraId="15BA9ED1" w14:textId="32FA96A6" w:rsidR="00037566" w:rsidRDefault="00037566" w:rsidP="00037566">
      <w:r>
        <w:t>La société critique dans tous les domaines, sensibilisée notamment sur la protection des animaux et de la nature, a de hautes exigences envers un traitement correct et respectueux des chevaux. Par leur travail, les professionnels du cheval CFC contribuent de manière importante à une utilisation techniquement compétente des animaux ainsi qu’à la sécurité de toutes les parties impliquées.</w:t>
      </w:r>
    </w:p>
    <w:p w14:paraId="5272348C" w14:textId="77777777" w:rsidR="00037566" w:rsidRDefault="00037566" w:rsidP="00037566"/>
    <w:p w14:paraId="336B86AD" w14:textId="77777777" w:rsidR="00037566" w:rsidRDefault="00037566" w:rsidP="00037566">
      <w:r>
        <w:t xml:space="preserve">Dans le contexte de la gestion durable des ressources naturelles, de la conservation de la nature, de la protection de l’environnement et de l’importance croissante que prend la diversité des sources d’énergie, même le cheval de trait a repris de l’importance. En effet, certaines communes réutilisent des chevaux avec succès pour le ramassage des déchets et des vieux journaux, mais aussi pour les transports par exemple scolaires ou publics. </w:t>
      </w:r>
    </w:p>
    <w:p w14:paraId="3F1A7104" w14:textId="77777777" w:rsidR="00037566" w:rsidRPr="003649D8" w:rsidRDefault="00037566" w:rsidP="00037566">
      <w:r>
        <w:t xml:space="preserve">Les chevaux constituent un facteur culturel, sportif et touristique. Le Haras national, le Centre équestre national, l'élevage des Franches-Montagnes ainsi qu’un grand nombre de manifestations hippiques organisées dans tout le pays (p.ex. marché-concours de </w:t>
      </w:r>
      <w:proofErr w:type="spellStart"/>
      <w:r>
        <w:t>Saignelégier</w:t>
      </w:r>
      <w:proofErr w:type="spellEnd"/>
      <w:r>
        <w:t>, BEA Berne cheval) ne sont que quelques exemples de l’image locale mais aussi internationale du cheval en Suisse.</w:t>
      </w:r>
    </w:p>
    <w:p w14:paraId="34FE2BED" w14:textId="336DC995" w:rsidR="00147DC8" w:rsidRDefault="00147DC8" w:rsidP="00147DC8">
      <w:pPr>
        <w:pStyle w:val="berschrift2"/>
      </w:pPr>
      <w:bookmarkStart w:id="6" w:name="_Toc53151757"/>
      <w:r>
        <w:t>Culture générale</w:t>
      </w:r>
      <w:bookmarkEnd w:id="6"/>
    </w:p>
    <w:p w14:paraId="65A5EC16" w14:textId="191D9625" w:rsidR="00F77CA9" w:rsidRDefault="00147DC8" w:rsidP="00F77CA9">
      <w:r>
        <w:t>L’enseignement de la culture générale vise à transmettre des compétences fondamentales permettant aux personnes en formation de s'orienter sur les plans personnel et social et de relever des défis tant privés que professionnels.</w:t>
      </w:r>
    </w:p>
    <w:p w14:paraId="4B58A36D" w14:textId="4572C66D" w:rsidR="008C3949" w:rsidRDefault="008C3949" w:rsidP="000A37A2"/>
    <w:p w14:paraId="105E1758" w14:textId="7BEAA000" w:rsidR="008C3949" w:rsidRDefault="008C3949" w:rsidP="000A37A2"/>
    <w:p w14:paraId="301E74A5" w14:textId="7173202C" w:rsidR="00257BDC" w:rsidRDefault="00257BDC" w:rsidP="000A37A2"/>
    <w:p w14:paraId="78880D1B" w14:textId="77777777" w:rsidR="00257BDC" w:rsidRPr="00257BDC" w:rsidRDefault="00257BDC" w:rsidP="00257BDC"/>
    <w:p w14:paraId="40A28821" w14:textId="77777777" w:rsidR="00257BDC" w:rsidRPr="00257BDC" w:rsidRDefault="00257BDC" w:rsidP="00257BDC"/>
    <w:p w14:paraId="498B0C0B" w14:textId="77777777" w:rsidR="00257BDC" w:rsidRPr="00257BDC" w:rsidRDefault="00257BDC" w:rsidP="00257BDC"/>
    <w:p w14:paraId="6FD2183B" w14:textId="77777777" w:rsidR="00257BDC" w:rsidRPr="00257BDC" w:rsidRDefault="00257BDC" w:rsidP="00257BDC"/>
    <w:p w14:paraId="7EA87D99" w14:textId="77777777" w:rsidR="00257BDC" w:rsidRPr="00257BDC" w:rsidRDefault="00257BDC" w:rsidP="00257BDC"/>
    <w:p w14:paraId="650A996C" w14:textId="77777777" w:rsidR="00257BDC" w:rsidRPr="00257BDC" w:rsidRDefault="00257BDC" w:rsidP="00257BDC"/>
    <w:p w14:paraId="186BF4B3" w14:textId="77777777" w:rsidR="00257BDC" w:rsidRPr="00257BDC" w:rsidRDefault="00257BDC" w:rsidP="00257BDC"/>
    <w:p w14:paraId="43B937DA" w14:textId="77777777" w:rsidR="00257BDC" w:rsidRPr="00257BDC" w:rsidRDefault="00257BDC" w:rsidP="00257BDC"/>
    <w:p w14:paraId="301D4DBE" w14:textId="77777777" w:rsidR="00257BDC" w:rsidRPr="00257BDC" w:rsidRDefault="00257BDC" w:rsidP="00257BDC"/>
    <w:p w14:paraId="74D00AA1" w14:textId="77777777" w:rsidR="00257BDC" w:rsidRPr="00257BDC" w:rsidRDefault="00257BDC" w:rsidP="00257BDC"/>
    <w:p w14:paraId="3EFB539A" w14:textId="77777777" w:rsidR="00257BDC" w:rsidRPr="00257BDC" w:rsidRDefault="00257BDC" w:rsidP="00257BDC"/>
    <w:p w14:paraId="35E7D863" w14:textId="77777777" w:rsidR="00257BDC" w:rsidRPr="00257BDC" w:rsidRDefault="00257BDC" w:rsidP="00257BDC"/>
    <w:p w14:paraId="339E3390" w14:textId="77777777" w:rsidR="00257BDC" w:rsidRPr="00257BDC" w:rsidRDefault="00257BDC" w:rsidP="00257BDC"/>
    <w:p w14:paraId="7297ACE8" w14:textId="77777777" w:rsidR="00257BDC" w:rsidRPr="00257BDC" w:rsidRDefault="00257BDC" w:rsidP="00257BDC"/>
    <w:p w14:paraId="56FECFBF" w14:textId="2A544155" w:rsidR="00442F56" w:rsidRPr="00257BDC" w:rsidRDefault="00442F56" w:rsidP="009A6E5B">
      <w:pPr>
        <w:tabs>
          <w:tab w:val="left" w:pos="8805"/>
        </w:tabs>
        <w:sectPr w:rsidR="00442F56" w:rsidRPr="00257BDC" w:rsidSect="00885384">
          <w:headerReference w:type="default" r:id="rId12"/>
          <w:footerReference w:type="default" r:id="rId13"/>
          <w:pgSz w:w="11906" w:h="16838" w:code="9"/>
          <w:pgMar w:top="2552" w:right="748" w:bottom="1531" w:left="1588" w:header="794" w:footer="595" w:gutter="0"/>
          <w:cols w:space="708"/>
          <w:titlePg/>
          <w:docGrid w:linePitch="360"/>
        </w:sectPr>
      </w:pPr>
    </w:p>
    <w:p w14:paraId="2ACF0F09" w14:textId="77777777" w:rsidR="00F77CA9" w:rsidRDefault="00F77CA9" w:rsidP="000A37A2"/>
    <w:p w14:paraId="5963FA4C" w14:textId="77777777" w:rsidR="006C4DB6" w:rsidRPr="00672D0C" w:rsidRDefault="006C4DB6" w:rsidP="006C4DB6">
      <w:pPr>
        <w:pStyle w:val="berschrift1"/>
        <w:keepLines w:val="0"/>
        <w:tabs>
          <w:tab w:val="num" w:pos="964"/>
        </w:tabs>
        <w:suppressAutoHyphens/>
        <w:spacing w:before="360" w:after="180" w:line="260" w:lineRule="atLeast"/>
        <w:ind w:left="964" w:hanging="964"/>
      </w:pPr>
      <w:bookmarkStart w:id="7" w:name="_Toc435427732"/>
      <w:bookmarkStart w:id="8" w:name="_Toc53151758"/>
      <w:r>
        <w:t>Vue d'ensemble des compétences opérationnelles</w:t>
      </w:r>
      <w:bookmarkEnd w:id="7"/>
      <w:bookmarkEnd w:id="8"/>
    </w:p>
    <w:tbl>
      <w:tblPr>
        <w:tblStyle w:val="Tabellenraster"/>
        <w:tblpPr w:leftFromText="141" w:rightFromText="141" w:vertAnchor="text" w:tblpX="-142" w:tblpY="1"/>
        <w:tblOverlap w:val="never"/>
        <w:tblW w:w="155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1134"/>
        <w:gridCol w:w="418"/>
        <w:gridCol w:w="46"/>
        <w:gridCol w:w="1095"/>
        <w:gridCol w:w="1134"/>
        <w:gridCol w:w="1134"/>
        <w:gridCol w:w="1134"/>
        <w:gridCol w:w="1418"/>
        <w:gridCol w:w="1275"/>
        <w:gridCol w:w="1276"/>
        <w:gridCol w:w="297"/>
        <w:gridCol w:w="979"/>
        <w:gridCol w:w="310"/>
        <w:gridCol w:w="824"/>
        <w:gridCol w:w="336"/>
        <w:gridCol w:w="1081"/>
        <w:gridCol w:w="371"/>
        <w:gridCol w:w="1047"/>
      </w:tblGrid>
      <w:tr w:rsidR="006C4DB6" w:rsidRPr="00672D0C" w14:paraId="7572106B" w14:textId="77777777" w:rsidTr="00F41BDF">
        <w:trPr>
          <w:gridAfter w:val="1"/>
          <w:wAfter w:w="1047" w:type="dxa"/>
          <w:trHeight w:val="313"/>
        </w:trPr>
        <w:tc>
          <w:tcPr>
            <w:tcW w:w="1882" w:type="dxa"/>
            <w:gridSpan w:val="4"/>
          </w:tcPr>
          <w:p w14:paraId="6B86216E" w14:textId="77777777" w:rsidR="006C4DB6" w:rsidRPr="00672D0C" w:rsidRDefault="006C4DB6" w:rsidP="007169BC">
            <w:pPr>
              <w:rPr>
                <w:b/>
                <w:sz w:val="16"/>
                <w:szCs w:val="16"/>
              </w:rPr>
            </w:pPr>
            <w:r>
              <w:rPr>
                <w:b/>
                <w:sz w:val="16"/>
                <w:szCs w:val="16"/>
              </w:rPr>
              <w:sym w:font="Wingdings" w:char="F0E2"/>
            </w:r>
            <w:r>
              <w:rPr>
                <w:b/>
                <w:sz w:val="16"/>
                <w:szCs w:val="16"/>
              </w:rPr>
              <w:t xml:space="preserve"> Domaines de compétences opérationnelles</w:t>
            </w:r>
          </w:p>
        </w:tc>
        <w:tc>
          <w:tcPr>
            <w:tcW w:w="8763" w:type="dxa"/>
            <w:gridSpan w:val="8"/>
          </w:tcPr>
          <w:p w14:paraId="13BD616A" w14:textId="77777777" w:rsidR="006C4DB6" w:rsidRPr="00672D0C" w:rsidRDefault="006C4DB6" w:rsidP="007169BC">
            <w:pPr>
              <w:spacing w:line="360" w:lineRule="auto"/>
              <w:rPr>
                <w:b/>
                <w:sz w:val="16"/>
                <w:szCs w:val="16"/>
              </w:rPr>
            </w:pPr>
            <w:r>
              <w:rPr>
                <w:b/>
                <w:sz w:val="16"/>
                <w:szCs w:val="16"/>
              </w:rPr>
              <w:t xml:space="preserve">Compétences opérationnelles </w:t>
            </w:r>
            <w:r>
              <w:rPr>
                <w:b/>
                <w:sz w:val="16"/>
                <w:szCs w:val="16"/>
              </w:rPr>
              <w:sym w:font="Wingdings" w:char="F0E0"/>
            </w:r>
          </w:p>
        </w:tc>
        <w:tc>
          <w:tcPr>
            <w:tcW w:w="1289" w:type="dxa"/>
            <w:gridSpan w:val="2"/>
          </w:tcPr>
          <w:p w14:paraId="634EDB13" w14:textId="77777777" w:rsidR="006C4DB6" w:rsidRPr="00672D0C" w:rsidRDefault="006C4DB6" w:rsidP="007169BC">
            <w:pPr>
              <w:spacing w:line="360" w:lineRule="auto"/>
              <w:rPr>
                <w:b/>
                <w:sz w:val="16"/>
                <w:szCs w:val="16"/>
              </w:rPr>
            </w:pPr>
          </w:p>
        </w:tc>
        <w:tc>
          <w:tcPr>
            <w:tcW w:w="1160" w:type="dxa"/>
            <w:gridSpan w:val="2"/>
          </w:tcPr>
          <w:p w14:paraId="63375140" w14:textId="77777777" w:rsidR="006C4DB6" w:rsidRPr="00672D0C" w:rsidRDefault="006C4DB6" w:rsidP="007169BC">
            <w:pPr>
              <w:spacing w:line="360" w:lineRule="auto"/>
              <w:rPr>
                <w:b/>
                <w:sz w:val="16"/>
                <w:szCs w:val="16"/>
              </w:rPr>
            </w:pPr>
          </w:p>
        </w:tc>
        <w:tc>
          <w:tcPr>
            <w:tcW w:w="1452" w:type="dxa"/>
            <w:gridSpan w:val="2"/>
          </w:tcPr>
          <w:p w14:paraId="5C34ECEC" w14:textId="77777777" w:rsidR="006C4DB6" w:rsidRPr="00672D0C" w:rsidRDefault="006C4DB6" w:rsidP="007169BC">
            <w:pPr>
              <w:spacing w:line="360" w:lineRule="auto"/>
              <w:rPr>
                <w:b/>
                <w:sz w:val="16"/>
                <w:szCs w:val="16"/>
              </w:rPr>
            </w:pPr>
          </w:p>
        </w:tc>
      </w:tr>
      <w:tr w:rsidR="00F41BDF" w:rsidRPr="009C09BC" w14:paraId="30962627" w14:textId="77777777" w:rsidTr="00F41B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Ex>
        <w:trPr>
          <w:trHeight w:hRule="exact" w:val="838"/>
        </w:trPr>
        <w:tc>
          <w:tcPr>
            <w:tcW w:w="284" w:type="dxa"/>
            <w:vMerge w:val="restart"/>
            <w:shd w:val="clear" w:color="auto" w:fill="EEF3EE" w:themeFill="accent6" w:themeFillTint="99"/>
            <w:vAlign w:val="center"/>
          </w:tcPr>
          <w:p w14:paraId="33ECCE49" w14:textId="77777777" w:rsidR="006C4DB6" w:rsidRPr="00672D0C" w:rsidRDefault="006C4DB6" w:rsidP="007169BC">
            <w:pPr>
              <w:jc w:val="center"/>
              <w:rPr>
                <w:b/>
                <w:sz w:val="16"/>
                <w:szCs w:val="16"/>
              </w:rPr>
            </w:pPr>
            <w:r>
              <w:rPr>
                <w:b/>
                <w:sz w:val="16"/>
                <w:szCs w:val="16"/>
              </w:rPr>
              <w:t>a</w:t>
            </w:r>
          </w:p>
        </w:tc>
        <w:tc>
          <w:tcPr>
            <w:tcW w:w="1134" w:type="dxa"/>
            <w:vMerge w:val="restart"/>
            <w:shd w:val="clear" w:color="auto" w:fill="99FF99"/>
            <w:vAlign w:val="center"/>
          </w:tcPr>
          <w:p w14:paraId="765340B5" w14:textId="3401A55D" w:rsidR="006054D7" w:rsidRPr="002F3C23" w:rsidRDefault="006054D7" w:rsidP="007169BC">
            <w:pPr>
              <w:rPr>
                <w:sz w:val="16"/>
                <w:szCs w:val="16"/>
              </w:rPr>
            </w:pPr>
            <w:r>
              <w:rPr>
                <w:sz w:val="16"/>
                <w:szCs w:val="16"/>
              </w:rPr>
              <w:t xml:space="preserve">Soigner les chevaux et entretenir l’infrastructure </w:t>
            </w:r>
          </w:p>
          <w:p w14:paraId="45669DAA" w14:textId="77777777" w:rsidR="006C4DB6" w:rsidRPr="002F3C23" w:rsidRDefault="006C4DB6" w:rsidP="007169BC">
            <w:pPr>
              <w:rPr>
                <w:sz w:val="16"/>
                <w:szCs w:val="16"/>
              </w:rPr>
            </w:pPr>
          </w:p>
        </w:tc>
        <w:tc>
          <w:tcPr>
            <w:tcW w:w="418" w:type="dxa"/>
            <w:tcBorders>
              <w:bottom w:val="nil"/>
              <w:tl2br w:val="single" w:sz="4" w:space="0" w:color="000000" w:themeColor="text1"/>
            </w:tcBorders>
          </w:tcPr>
          <w:p w14:paraId="0CBB5748" w14:textId="77777777" w:rsidR="006C4DB6" w:rsidRPr="002F3C23" w:rsidRDefault="006C4DB6" w:rsidP="007169BC">
            <w:pPr>
              <w:rPr>
                <w:sz w:val="16"/>
                <w:szCs w:val="16"/>
              </w:rPr>
            </w:pPr>
          </w:p>
        </w:tc>
        <w:tc>
          <w:tcPr>
            <w:tcW w:w="1141" w:type="dxa"/>
            <w:gridSpan w:val="2"/>
            <w:vMerge w:val="restart"/>
            <w:shd w:val="clear" w:color="auto" w:fill="FFFF99"/>
          </w:tcPr>
          <w:p w14:paraId="0A101471" w14:textId="77777777" w:rsidR="006C4DB6" w:rsidRPr="002F3C23" w:rsidRDefault="006C4DB6" w:rsidP="007169BC">
            <w:pPr>
              <w:rPr>
                <w:sz w:val="16"/>
                <w:szCs w:val="16"/>
              </w:rPr>
            </w:pPr>
            <w:r>
              <w:rPr>
                <w:sz w:val="16"/>
                <w:szCs w:val="16"/>
              </w:rPr>
              <w:t>a1</w:t>
            </w:r>
          </w:p>
          <w:p w14:paraId="33090791" w14:textId="6B3B5C1C" w:rsidR="006C4DB6" w:rsidRPr="002F3C23" w:rsidRDefault="006C4DB6" w:rsidP="00C66249">
            <w:pPr>
              <w:rPr>
                <w:sz w:val="16"/>
                <w:szCs w:val="16"/>
              </w:rPr>
            </w:pPr>
            <w:r>
              <w:rPr>
                <w:sz w:val="16"/>
                <w:szCs w:val="16"/>
              </w:rPr>
              <w:t>Réagir correctement au comportement du cheval</w:t>
            </w:r>
          </w:p>
        </w:tc>
        <w:tc>
          <w:tcPr>
            <w:tcW w:w="1134" w:type="dxa"/>
            <w:vMerge w:val="restart"/>
            <w:shd w:val="clear" w:color="auto" w:fill="FFFF99"/>
          </w:tcPr>
          <w:p w14:paraId="7C741CBD" w14:textId="77777777" w:rsidR="006C4DB6" w:rsidRPr="002F3C23" w:rsidRDefault="006C4DB6" w:rsidP="007169BC">
            <w:pPr>
              <w:rPr>
                <w:sz w:val="16"/>
                <w:szCs w:val="16"/>
              </w:rPr>
            </w:pPr>
            <w:r>
              <w:rPr>
                <w:sz w:val="16"/>
                <w:szCs w:val="16"/>
              </w:rPr>
              <w:t>a2</w:t>
            </w:r>
          </w:p>
          <w:p w14:paraId="78FA6DF0" w14:textId="401D6FB8" w:rsidR="006054D7" w:rsidRPr="002F3C23" w:rsidRDefault="006054D7" w:rsidP="007169BC">
            <w:pPr>
              <w:rPr>
                <w:sz w:val="16"/>
                <w:szCs w:val="16"/>
              </w:rPr>
            </w:pPr>
            <w:r>
              <w:rPr>
                <w:sz w:val="16"/>
                <w:szCs w:val="16"/>
              </w:rPr>
              <w:t>Soigner les chevaux</w:t>
            </w:r>
          </w:p>
        </w:tc>
        <w:tc>
          <w:tcPr>
            <w:tcW w:w="1134" w:type="dxa"/>
            <w:vMerge w:val="restart"/>
            <w:shd w:val="clear" w:color="auto" w:fill="FFFF99"/>
          </w:tcPr>
          <w:p w14:paraId="3A5883BA" w14:textId="77777777" w:rsidR="006C4DB6" w:rsidRPr="002F3C23" w:rsidRDefault="006C4DB6" w:rsidP="007169BC">
            <w:pPr>
              <w:rPr>
                <w:sz w:val="16"/>
                <w:szCs w:val="16"/>
              </w:rPr>
            </w:pPr>
            <w:r>
              <w:rPr>
                <w:sz w:val="16"/>
                <w:szCs w:val="16"/>
              </w:rPr>
              <w:t>a3</w:t>
            </w:r>
          </w:p>
          <w:p w14:paraId="39EE1F24" w14:textId="166C28D7" w:rsidR="006C4DB6" w:rsidRPr="002F3C23" w:rsidRDefault="006C4DB6" w:rsidP="007169BC">
            <w:pPr>
              <w:rPr>
                <w:sz w:val="16"/>
                <w:szCs w:val="16"/>
              </w:rPr>
            </w:pPr>
            <w:r>
              <w:rPr>
                <w:sz w:val="16"/>
                <w:szCs w:val="16"/>
              </w:rPr>
              <w:t>Reconnaître l’état de santé des chevaux</w:t>
            </w:r>
          </w:p>
        </w:tc>
        <w:tc>
          <w:tcPr>
            <w:tcW w:w="1134" w:type="dxa"/>
            <w:vMerge w:val="restart"/>
            <w:shd w:val="clear" w:color="auto" w:fill="FFFF99"/>
          </w:tcPr>
          <w:p w14:paraId="7F2D8510" w14:textId="77777777" w:rsidR="006C4DB6" w:rsidRPr="002F3C23" w:rsidRDefault="006C4DB6" w:rsidP="007169BC">
            <w:pPr>
              <w:rPr>
                <w:sz w:val="16"/>
                <w:szCs w:val="16"/>
              </w:rPr>
            </w:pPr>
            <w:r>
              <w:rPr>
                <w:sz w:val="16"/>
                <w:szCs w:val="16"/>
              </w:rPr>
              <w:t>a4</w:t>
            </w:r>
          </w:p>
          <w:p w14:paraId="404831C0" w14:textId="54BF3031" w:rsidR="006C4DB6" w:rsidRPr="002F3C23" w:rsidRDefault="006C4DB6" w:rsidP="007169BC">
            <w:pPr>
              <w:rPr>
                <w:sz w:val="16"/>
                <w:szCs w:val="16"/>
              </w:rPr>
            </w:pPr>
            <w:r>
              <w:rPr>
                <w:sz w:val="16"/>
                <w:szCs w:val="16"/>
              </w:rPr>
              <w:t>Soigner de manière appropriée les chevaux malades et blessés</w:t>
            </w:r>
          </w:p>
        </w:tc>
        <w:tc>
          <w:tcPr>
            <w:tcW w:w="1418" w:type="dxa"/>
            <w:vMerge w:val="restart"/>
            <w:shd w:val="clear" w:color="auto" w:fill="FFFF99"/>
          </w:tcPr>
          <w:p w14:paraId="2CA97129" w14:textId="77777777" w:rsidR="006C4DB6" w:rsidRPr="002F3C23" w:rsidRDefault="006C4DB6" w:rsidP="007169BC">
            <w:pPr>
              <w:rPr>
                <w:sz w:val="16"/>
                <w:szCs w:val="16"/>
              </w:rPr>
            </w:pPr>
            <w:r>
              <w:rPr>
                <w:sz w:val="16"/>
                <w:szCs w:val="16"/>
              </w:rPr>
              <w:t xml:space="preserve">a5 </w:t>
            </w:r>
          </w:p>
          <w:p w14:paraId="7B6706A3" w14:textId="60FFC571" w:rsidR="006C4DB6" w:rsidRPr="002F3C23" w:rsidRDefault="006C4DB6" w:rsidP="00C44840">
            <w:pPr>
              <w:rPr>
                <w:sz w:val="16"/>
                <w:szCs w:val="16"/>
              </w:rPr>
            </w:pPr>
            <w:r>
              <w:rPr>
                <w:sz w:val="16"/>
                <w:szCs w:val="16"/>
              </w:rPr>
              <w:t>Entretenir le système de stabulation avec le matériel et les ustensiles appropriés, de manière économique et écologique</w:t>
            </w:r>
          </w:p>
        </w:tc>
        <w:tc>
          <w:tcPr>
            <w:tcW w:w="1275" w:type="dxa"/>
            <w:vMerge w:val="restart"/>
            <w:shd w:val="clear" w:color="auto" w:fill="FFFF99"/>
          </w:tcPr>
          <w:p w14:paraId="3A7685C3" w14:textId="77777777" w:rsidR="006C4DB6" w:rsidRPr="002F3C23" w:rsidRDefault="006C4DB6" w:rsidP="007169BC">
            <w:pPr>
              <w:rPr>
                <w:sz w:val="16"/>
                <w:szCs w:val="16"/>
              </w:rPr>
            </w:pPr>
            <w:r>
              <w:rPr>
                <w:sz w:val="16"/>
                <w:szCs w:val="16"/>
              </w:rPr>
              <w:t xml:space="preserve">a6 </w:t>
            </w:r>
          </w:p>
          <w:p w14:paraId="6FF66F11" w14:textId="77777777" w:rsidR="006C4DB6" w:rsidRPr="002F3C23" w:rsidRDefault="006C4DB6" w:rsidP="007169BC">
            <w:pPr>
              <w:rPr>
                <w:sz w:val="16"/>
                <w:szCs w:val="16"/>
              </w:rPr>
            </w:pPr>
            <w:r>
              <w:rPr>
                <w:sz w:val="16"/>
                <w:szCs w:val="16"/>
              </w:rPr>
              <w:t xml:space="preserve">Entretenir l’environnement et l’infrastructure </w:t>
            </w:r>
          </w:p>
          <w:p w14:paraId="69043ECD" w14:textId="77777777" w:rsidR="006C4DB6" w:rsidRPr="002F3C23" w:rsidRDefault="006C4DB6" w:rsidP="007169BC">
            <w:pPr>
              <w:rPr>
                <w:sz w:val="16"/>
                <w:szCs w:val="16"/>
              </w:rPr>
            </w:pPr>
          </w:p>
        </w:tc>
        <w:tc>
          <w:tcPr>
            <w:tcW w:w="1276" w:type="dxa"/>
            <w:vMerge w:val="restart"/>
            <w:shd w:val="clear" w:color="auto" w:fill="FFFFFF" w:themeFill="background1"/>
          </w:tcPr>
          <w:p w14:paraId="62EA366E" w14:textId="77777777" w:rsidR="006C4DB6" w:rsidRPr="002F3C23" w:rsidRDefault="006C4DB6" w:rsidP="007169BC">
            <w:pPr>
              <w:rPr>
                <w:sz w:val="16"/>
                <w:szCs w:val="16"/>
              </w:rPr>
            </w:pPr>
          </w:p>
          <w:p w14:paraId="4E3712BF" w14:textId="77777777" w:rsidR="006C4DB6" w:rsidRPr="002F3C23" w:rsidRDefault="006C4DB6" w:rsidP="007169BC">
            <w:pPr>
              <w:rPr>
                <w:sz w:val="16"/>
                <w:szCs w:val="16"/>
              </w:rPr>
            </w:pPr>
          </w:p>
        </w:tc>
        <w:tc>
          <w:tcPr>
            <w:tcW w:w="1276" w:type="dxa"/>
            <w:gridSpan w:val="2"/>
            <w:vMerge w:val="restart"/>
            <w:shd w:val="clear" w:color="auto" w:fill="FFFFFF" w:themeFill="background1"/>
          </w:tcPr>
          <w:p w14:paraId="31D6FBBC" w14:textId="77777777" w:rsidR="006C4DB6" w:rsidRPr="002F3C23" w:rsidRDefault="006C4DB6" w:rsidP="007169BC">
            <w:pPr>
              <w:rPr>
                <w:sz w:val="16"/>
                <w:szCs w:val="16"/>
              </w:rPr>
            </w:pPr>
          </w:p>
        </w:tc>
        <w:tc>
          <w:tcPr>
            <w:tcW w:w="1134" w:type="dxa"/>
            <w:gridSpan w:val="2"/>
            <w:vMerge w:val="restart"/>
          </w:tcPr>
          <w:p w14:paraId="1F8426AD" w14:textId="77777777" w:rsidR="006C4DB6" w:rsidRPr="002F3C23" w:rsidRDefault="006C4DB6" w:rsidP="007169BC">
            <w:pPr>
              <w:rPr>
                <w:sz w:val="16"/>
                <w:szCs w:val="16"/>
              </w:rPr>
            </w:pPr>
          </w:p>
        </w:tc>
        <w:tc>
          <w:tcPr>
            <w:tcW w:w="1417" w:type="dxa"/>
            <w:gridSpan w:val="2"/>
            <w:vMerge w:val="restart"/>
          </w:tcPr>
          <w:p w14:paraId="2BCC8A59" w14:textId="77777777" w:rsidR="006C4DB6" w:rsidRPr="002F3C23" w:rsidRDefault="006C4DB6" w:rsidP="007169BC">
            <w:pPr>
              <w:rPr>
                <w:sz w:val="16"/>
                <w:szCs w:val="16"/>
              </w:rPr>
            </w:pPr>
          </w:p>
        </w:tc>
        <w:tc>
          <w:tcPr>
            <w:tcW w:w="1418" w:type="dxa"/>
            <w:gridSpan w:val="2"/>
            <w:vMerge w:val="restart"/>
          </w:tcPr>
          <w:p w14:paraId="60E44774" w14:textId="77777777" w:rsidR="006C4DB6" w:rsidRPr="002F3C23" w:rsidRDefault="006C4DB6" w:rsidP="00F41BDF">
            <w:pPr>
              <w:ind w:left="85"/>
              <w:rPr>
                <w:sz w:val="16"/>
                <w:szCs w:val="16"/>
              </w:rPr>
            </w:pPr>
          </w:p>
        </w:tc>
      </w:tr>
      <w:tr w:rsidR="00F41BDF" w:rsidRPr="009C09BC" w14:paraId="7219E547" w14:textId="77777777" w:rsidTr="00F41B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Ex>
        <w:trPr>
          <w:trHeight w:val="78"/>
        </w:trPr>
        <w:tc>
          <w:tcPr>
            <w:tcW w:w="284" w:type="dxa"/>
            <w:vMerge/>
            <w:shd w:val="clear" w:color="auto" w:fill="EEF3EE" w:themeFill="accent6" w:themeFillTint="99"/>
            <w:vAlign w:val="center"/>
          </w:tcPr>
          <w:p w14:paraId="0B42670F" w14:textId="77777777" w:rsidR="006C4DB6" w:rsidRPr="00313662" w:rsidRDefault="006C4DB6" w:rsidP="007169BC">
            <w:pPr>
              <w:jc w:val="center"/>
              <w:rPr>
                <w:b/>
                <w:sz w:val="16"/>
                <w:szCs w:val="16"/>
              </w:rPr>
            </w:pPr>
          </w:p>
        </w:tc>
        <w:tc>
          <w:tcPr>
            <w:tcW w:w="1134" w:type="dxa"/>
            <w:vMerge/>
            <w:shd w:val="clear" w:color="auto" w:fill="99FF99"/>
            <w:vAlign w:val="center"/>
          </w:tcPr>
          <w:p w14:paraId="0D786978" w14:textId="77777777" w:rsidR="006C4DB6" w:rsidRPr="002F3C23" w:rsidRDefault="006C4DB6" w:rsidP="007169BC">
            <w:pPr>
              <w:rPr>
                <w:sz w:val="16"/>
                <w:szCs w:val="16"/>
              </w:rPr>
            </w:pPr>
          </w:p>
        </w:tc>
        <w:tc>
          <w:tcPr>
            <w:tcW w:w="418" w:type="dxa"/>
            <w:tcBorders>
              <w:top w:val="nil"/>
              <w:bottom w:val="single" w:sz="4" w:space="0" w:color="000000" w:themeColor="text1"/>
              <w:tr2bl w:val="single" w:sz="4" w:space="0" w:color="000000" w:themeColor="text1"/>
            </w:tcBorders>
          </w:tcPr>
          <w:p w14:paraId="5F72CADA" w14:textId="77777777" w:rsidR="006C4DB6" w:rsidRPr="002F3C23" w:rsidRDefault="006C4DB6" w:rsidP="007169BC">
            <w:pPr>
              <w:rPr>
                <w:sz w:val="16"/>
                <w:szCs w:val="16"/>
              </w:rPr>
            </w:pPr>
          </w:p>
        </w:tc>
        <w:tc>
          <w:tcPr>
            <w:tcW w:w="1141" w:type="dxa"/>
            <w:gridSpan w:val="2"/>
            <w:vMerge/>
            <w:shd w:val="clear" w:color="auto" w:fill="FFFF99"/>
          </w:tcPr>
          <w:p w14:paraId="51DCF81E" w14:textId="77777777" w:rsidR="006C4DB6" w:rsidRPr="002F3C23" w:rsidRDefault="006C4DB6" w:rsidP="007169BC">
            <w:pPr>
              <w:rPr>
                <w:sz w:val="16"/>
                <w:szCs w:val="16"/>
              </w:rPr>
            </w:pPr>
          </w:p>
        </w:tc>
        <w:tc>
          <w:tcPr>
            <w:tcW w:w="1134" w:type="dxa"/>
            <w:vMerge/>
            <w:shd w:val="clear" w:color="auto" w:fill="FFFF99"/>
          </w:tcPr>
          <w:p w14:paraId="25277875" w14:textId="77777777" w:rsidR="006C4DB6" w:rsidRPr="002F3C23" w:rsidRDefault="006C4DB6" w:rsidP="007169BC">
            <w:pPr>
              <w:rPr>
                <w:sz w:val="16"/>
                <w:szCs w:val="16"/>
              </w:rPr>
            </w:pPr>
          </w:p>
        </w:tc>
        <w:tc>
          <w:tcPr>
            <w:tcW w:w="1134" w:type="dxa"/>
            <w:vMerge/>
            <w:shd w:val="clear" w:color="auto" w:fill="FFFF99"/>
          </w:tcPr>
          <w:p w14:paraId="7644E702" w14:textId="77777777" w:rsidR="006C4DB6" w:rsidRPr="002F3C23" w:rsidRDefault="006C4DB6" w:rsidP="007169BC">
            <w:pPr>
              <w:rPr>
                <w:sz w:val="16"/>
                <w:szCs w:val="16"/>
              </w:rPr>
            </w:pPr>
          </w:p>
        </w:tc>
        <w:tc>
          <w:tcPr>
            <w:tcW w:w="1134" w:type="dxa"/>
            <w:vMerge/>
            <w:shd w:val="clear" w:color="auto" w:fill="FFFF99"/>
          </w:tcPr>
          <w:p w14:paraId="4C5F3502" w14:textId="77777777" w:rsidR="006C4DB6" w:rsidRPr="002F3C23" w:rsidRDefault="006C4DB6" w:rsidP="007169BC">
            <w:pPr>
              <w:rPr>
                <w:sz w:val="16"/>
                <w:szCs w:val="16"/>
              </w:rPr>
            </w:pPr>
          </w:p>
        </w:tc>
        <w:tc>
          <w:tcPr>
            <w:tcW w:w="1418" w:type="dxa"/>
            <w:vMerge/>
            <w:shd w:val="clear" w:color="auto" w:fill="FFFF99"/>
          </w:tcPr>
          <w:p w14:paraId="7B815C2C" w14:textId="77777777" w:rsidR="006C4DB6" w:rsidRPr="002F3C23" w:rsidRDefault="006C4DB6" w:rsidP="007169BC">
            <w:pPr>
              <w:rPr>
                <w:sz w:val="16"/>
                <w:szCs w:val="16"/>
              </w:rPr>
            </w:pPr>
          </w:p>
        </w:tc>
        <w:tc>
          <w:tcPr>
            <w:tcW w:w="1275" w:type="dxa"/>
            <w:vMerge/>
            <w:shd w:val="clear" w:color="auto" w:fill="FFFF99"/>
          </w:tcPr>
          <w:p w14:paraId="2CBA0B02" w14:textId="77777777" w:rsidR="006C4DB6" w:rsidRPr="002F3C23" w:rsidRDefault="006C4DB6" w:rsidP="007169BC">
            <w:pPr>
              <w:rPr>
                <w:sz w:val="16"/>
                <w:szCs w:val="16"/>
              </w:rPr>
            </w:pPr>
          </w:p>
        </w:tc>
        <w:tc>
          <w:tcPr>
            <w:tcW w:w="1276" w:type="dxa"/>
            <w:vMerge/>
            <w:shd w:val="clear" w:color="auto" w:fill="FFFFFF" w:themeFill="background1"/>
          </w:tcPr>
          <w:p w14:paraId="78450B7D" w14:textId="77777777" w:rsidR="006C4DB6" w:rsidRPr="002F3C23" w:rsidRDefault="006C4DB6" w:rsidP="007169BC">
            <w:pPr>
              <w:rPr>
                <w:sz w:val="16"/>
                <w:szCs w:val="16"/>
              </w:rPr>
            </w:pPr>
          </w:p>
        </w:tc>
        <w:tc>
          <w:tcPr>
            <w:tcW w:w="1276" w:type="dxa"/>
            <w:gridSpan w:val="2"/>
            <w:vMerge/>
            <w:tcBorders>
              <w:bottom w:val="single" w:sz="4" w:space="0" w:color="000000" w:themeColor="text1"/>
            </w:tcBorders>
            <w:shd w:val="clear" w:color="auto" w:fill="FFFFFF" w:themeFill="background1"/>
          </w:tcPr>
          <w:p w14:paraId="0BD6AA5B" w14:textId="77777777" w:rsidR="006C4DB6" w:rsidRPr="002F3C23" w:rsidRDefault="006C4DB6" w:rsidP="007169BC">
            <w:pPr>
              <w:rPr>
                <w:sz w:val="16"/>
                <w:szCs w:val="16"/>
              </w:rPr>
            </w:pPr>
          </w:p>
        </w:tc>
        <w:tc>
          <w:tcPr>
            <w:tcW w:w="1134" w:type="dxa"/>
            <w:gridSpan w:val="2"/>
            <w:vMerge/>
            <w:tcBorders>
              <w:bottom w:val="single" w:sz="4" w:space="0" w:color="000000" w:themeColor="text1"/>
            </w:tcBorders>
          </w:tcPr>
          <w:p w14:paraId="455226EC" w14:textId="77777777" w:rsidR="006C4DB6" w:rsidRPr="002F3C23" w:rsidRDefault="006C4DB6" w:rsidP="007169BC">
            <w:pPr>
              <w:rPr>
                <w:sz w:val="16"/>
                <w:szCs w:val="16"/>
              </w:rPr>
            </w:pPr>
          </w:p>
        </w:tc>
        <w:tc>
          <w:tcPr>
            <w:tcW w:w="1417" w:type="dxa"/>
            <w:gridSpan w:val="2"/>
            <w:vMerge/>
            <w:tcBorders>
              <w:bottom w:val="single" w:sz="4" w:space="0" w:color="auto"/>
            </w:tcBorders>
          </w:tcPr>
          <w:p w14:paraId="7BABF89C" w14:textId="77777777" w:rsidR="006C4DB6" w:rsidRPr="002F3C23" w:rsidRDefault="006C4DB6" w:rsidP="007169BC">
            <w:pPr>
              <w:rPr>
                <w:sz w:val="16"/>
                <w:szCs w:val="16"/>
              </w:rPr>
            </w:pPr>
          </w:p>
        </w:tc>
        <w:tc>
          <w:tcPr>
            <w:tcW w:w="1418" w:type="dxa"/>
            <w:gridSpan w:val="2"/>
            <w:vMerge/>
            <w:tcBorders>
              <w:bottom w:val="single" w:sz="4" w:space="0" w:color="000000" w:themeColor="text1"/>
            </w:tcBorders>
          </w:tcPr>
          <w:p w14:paraId="0F6D6073" w14:textId="77777777" w:rsidR="006C4DB6" w:rsidRPr="002F3C23" w:rsidRDefault="006C4DB6" w:rsidP="007169BC">
            <w:pPr>
              <w:rPr>
                <w:sz w:val="16"/>
                <w:szCs w:val="16"/>
              </w:rPr>
            </w:pPr>
          </w:p>
        </w:tc>
      </w:tr>
      <w:tr w:rsidR="00052AA3" w:rsidRPr="001B0D5A" w14:paraId="415A9EC4" w14:textId="77777777" w:rsidTr="00F41B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Ex>
        <w:trPr>
          <w:trHeight w:hRule="exact" w:val="519"/>
        </w:trPr>
        <w:tc>
          <w:tcPr>
            <w:tcW w:w="284" w:type="dxa"/>
            <w:vMerge w:val="restart"/>
            <w:shd w:val="clear" w:color="auto" w:fill="EEF3EE" w:themeFill="accent6" w:themeFillTint="99"/>
            <w:vAlign w:val="center"/>
          </w:tcPr>
          <w:p w14:paraId="667DDC43" w14:textId="77777777" w:rsidR="00052AA3" w:rsidRPr="00672D0C" w:rsidRDefault="00052AA3" w:rsidP="00052AA3">
            <w:pPr>
              <w:jc w:val="center"/>
              <w:rPr>
                <w:b/>
                <w:sz w:val="16"/>
                <w:szCs w:val="16"/>
              </w:rPr>
            </w:pPr>
            <w:r>
              <w:rPr>
                <w:b/>
                <w:sz w:val="16"/>
                <w:szCs w:val="16"/>
              </w:rPr>
              <w:t>b</w:t>
            </w:r>
          </w:p>
        </w:tc>
        <w:tc>
          <w:tcPr>
            <w:tcW w:w="1134" w:type="dxa"/>
            <w:vMerge w:val="restart"/>
            <w:shd w:val="clear" w:color="auto" w:fill="99FF99"/>
            <w:vAlign w:val="center"/>
          </w:tcPr>
          <w:p w14:paraId="62D02B7B" w14:textId="2ED18EC0" w:rsidR="00052AA3" w:rsidRPr="002F3C23" w:rsidRDefault="00052AA3" w:rsidP="00052AA3">
            <w:pPr>
              <w:rPr>
                <w:sz w:val="16"/>
                <w:szCs w:val="16"/>
              </w:rPr>
            </w:pPr>
            <w:r>
              <w:rPr>
                <w:sz w:val="16"/>
                <w:szCs w:val="16"/>
              </w:rPr>
              <w:t xml:space="preserve">Prendre soin des chevaux et du matériel avant et après le travail </w:t>
            </w:r>
          </w:p>
          <w:p w14:paraId="6721003F" w14:textId="77777777" w:rsidR="00052AA3" w:rsidRPr="002F3C23" w:rsidRDefault="00052AA3" w:rsidP="00052AA3">
            <w:pPr>
              <w:rPr>
                <w:sz w:val="16"/>
                <w:szCs w:val="16"/>
              </w:rPr>
            </w:pPr>
          </w:p>
        </w:tc>
        <w:tc>
          <w:tcPr>
            <w:tcW w:w="418" w:type="dxa"/>
            <w:tcBorders>
              <w:bottom w:val="nil"/>
              <w:tl2br w:val="single" w:sz="4" w:space="0" w:color="000000" w:themeColor="text1"/>
            </w:tcBorders>
          </w:tcPr>
          <w:p w14:paraId="781366AC" w14:textId="77777777" w:rsidR="00052AA3" w:rsidRPr="002F3C23" w:rsidRDefault="00052AA3" w:rsidP="00052AA3">
            <w:pPr>
              <w:rPr>
                <w:sz w:val="16"/>
                <w:szCs w:val="16"/>
              </w:rPr>
            </w:pPr>
          </w:p>
        </w:tc>
        <w:tc>
          <w:tcPr>
            <w:tcW w:w="1141" w:type="dxa"/>
            <w:gridSpan w:val="2"/>
            <w:vMerge w:val="restart"/>
            <w:shd w:val="clear" w:color="auto" w:fill="FFFF99"/>
          </w:tcPr>
          <w:p w14:paraId="2FFCD732" w14:textId="01CF8D41" w:rsidR="00052AA3" w:rsidRPr="002F3C23" w:rsidRDefault="00052AA3" w:rsidP="00052AA3">
            <w:pPr>
              <w:rPr>
                <w:sz w:val="16"/>
                <w:szCs w:val="16"/>
              </w:rPr>
            </w:pPr>
            <w:r>
              <w:rPr>
                <w:sz w:val="16"/>
                <w:szCs w:val="16"/>
              </w:rPr>
              <w:t>b1</w:t>
            </w:r>
          </w:p>
          <w:p w14:paraId="3453464C" w14:textId="11D8739B" w:rsidR="00052AA3" w:rsidRPr="002F3C23" w:rsidRDefault="00052AA3" w:rsidP="00052AA3">
            <w:pPr>
              <w:rPr>
                <w:i/>
                <w:sz w:val="16"/>
                <w:szCs w:val="16"/>
              </w:rPr>
            </w:pPr>
            <w:r>
              <w:rPr>
                <w:sz w:val="16"/>
                <w:szCs w:val="16"/>
              </w:rPr>
              <w:t>Choisir l’équipement d’équitation approprié pour le travail</w:t>
            </w:r>
          </w:p>
        </w:tc>
        <w:tc>
          <w:tcPr>
            <w:tcW w:w="1134" w:type="dxa"/>
            <w:vMerge w:val="restart"/>
            <w:shd w:val="clear" w:color="auto" w:fill="FFFF99"/>
          </w:tcPr>
          <w:p w14:paraId="31251B71" w14:textId="22BE1281" w:rsidR="00052AA3" w:rsidRPr="002F3C23" w:rsidRDefault="00052AA3" w:rsidP="00052AA3">
            <w:pPr>
              <w:rPr>
                <w:sz w:val="16"/>
                <w:szCs w:val="16"/>
              </w:rPr>
            </w:pPr>
            <w:r>
              <w:rPr>
                <w:sz w:val="16"/>
                <w:szCs w:val="16"/>
              </w:rPr>
              <w:t>b2</w:t>
            </w:r>
          </w:p>
          <w:p w14:paraId="6C025AB5" w14:textId="779A8CB9" w:rsidR="00052AA3" w:rsidRPr="002F3C23" w:rsidRDefault="00052AA3" w:rsidP="00052AA3">
            <w:pPr>
              <w:rPr>
                <w:sz w:val="16"/>
                <w:szCs w:val="16"/>
              </w:rPr>
            </w:pPr>
            <w:r>
              <w:rPr>
                <w:sz w:val="16"/>
                <w:szCs w:val="16"/>
              </w:rPr>
              <w:t>Équiper les chevaux pour le travail</w:t>
            </w:r>
          </w:p>
        </w:tc>
        <w:tc>
          <w:tcPr>
            <w:tcW w:w="1134" w:type="dxa"/>
            <w:vMerge w:val="restart"/>
            <w:shd w:val="clear" w:color="auto" w:fill="FFFF99"/>
          </w:tcPr>
          <w:p w14:paraId="0123D6F5" w14:textId="418F4CF7" w:rsidR="00052AA3" w:rsidRPr="002F3C23" w:rsidRDefault="00052AA3" w:rsidP="00052AA3">
            <w:pPr>
              <w:rPr>
                <w:sz w:val="16"/>
                <w:szCs w:val="16"/>
              </w:rPr>
            </w:pPr>
            <w:r>
              <w:rPr>
                <w:sz w:val="16"/>
                <w:szCs w:val="16"/>
              </w:rPr>
              <w:t>b3</w:t>
            </w:r>
          </w:p>
          <w:p w14:paraId="050B2A2C" w14:textId="56FA2209" w:rsidR="00052AA3" w:rsidRPr="002F3C23" w:rsidRDefault="00052AA3" w:rsidP="00052AA3">
            <w:pPr>
              <w:rPr>
                <w:sz w:val="16"/>
                <w:szCs w:val="16"/>
              </w:rPr>
            </w:pPr>
            <w:r>
              <w:rPr>
                <w:sz w:val="16"/>
                <w:szCs w:val="16"/>
              </w:rPr>
              <w:t>Présenter les chevaux à la main</w:t>
            </w:r>
          </w:p>
        </w:tc>
        <w:tc>
          <w:tcPr>
            <w:tcW w:w="1134" w:type="dxa"/>
            <w:vMerge w:val="restart"/>
            <w:shd w:val="clear" w:color="auto" w:fill="FFFF99"/>
          </w:tcPr>
          <w:p w14:paraId="376A1D8F" w14:textId="5A81B529" w:rsidR="00052AA3" w:rsidRPr="002F3C23" w:rsidRDefault="00052AA3" w:rsidP="00052AA3">
            <w:pPr>
              <w:rPr>
                <w:sz w:val="16"/>
                <w:szCs w:val="16"/>
              </w:rPr>
            </w:pPr>
            <w:r>
              <w:rPr>
                <w:sz w:val="16"/>
                <w:szCs w:val="16"/>
              </w:rPr>
              <w:t>b4</w:t>
            </w:r>
          </w:p>
          <w:p w14:paraId="7F77E394" w14:textId="0FD0A363" w:rsidR="00052AA3" w:rsidRPr="002F3C23" w:rsidRDefault="00052AA3" w:rsidP="00EE1B54">
            <w:pPr>
              <w:rPr>
                <w:sz w:val="16"/>
                <w:szCs w:val="16"/>
              </w:rPr>
            </w:pPr>
            <w:r>
              <w:rPr>
                <w:sz w:val="16"/>
                <w:szCs w:val="16"/>
              </w:rPr>
              <w:t>Entretenir l’équipement avec des produits écologiques appropriés</w:t>
            </w:r>
          </w:p>
        </w:tc>
        <w:tc>
          <w:tcPr>
            <w:tcW w:w="1418" w:type="dxa"/>
            <w:vMerge w:val="restart"/>
            <w:shd w:val="clear" w:color="auto" w:fill="FFFF99"/>
          </w:tcPr>
          <w:p w14:paraId="5CFA05BB" w14:textId="2127165E" w:rsidR="00052AA3" w:rsidRPr="002F3C23" w:rsidRDefault="00052AA3" w:rsidP="00052AA3">
            <w:pPr>
              <w:keepNext/>
              <w:keepLines/>
              <w:rPr>
                <w:sz w:val="16"/>
                <w:szCs w:val="16"/>
              </w:rPr>
            </w:pPr>
            <w:r>
              <w:rPr>
                <w:sz w:val="16"/>
                <w:szCs w:val="16"/>
              </w:rPr>
              <w:t>b5</w:t>
            </w:r>
          </w:p>
          <w:p w14:paraId="3850CEF6" w14:textId="7EBAC4B3" w:rsidR="00052AA3" w:rsidRPr="002F3C23" w:rsidRDefault="00052AA3" w:rsidP="00052AA3">
            <w:pPr>
              <w:rPr>
                <w:sz w:val="16"/>
                <w:szCs w:val="16"/>
              </w:rPr>
            </w:pPr>
            <w:r>
              <w:rPr>
                <w:sz w:val="16"/>
                <w:szCs w:val="16"/>
              </w:rPr>
              <w:t>Charger les chevaux pour le transport en assurant la sécurité</w:t>
            </w:r>
          </w:p>
        </w:tc>
        <w:tc>
          <w:tcPr>
            <w:tcW w:w="1275" w:type="dxa"/>
            <w:vMerge w:val="restart"/>
            <w:shd w:val="clear" w:color="auto" w:fill="FFFF99"/>
          </w:tcPr>
          <w:p w14:paraId="4C3721AD" w14:textId="3B2A3AC9" w:rsidR="00052AA3" w:rsidRPr="002F3C23" w:rsidRDefault="00052AA3" w:rsidP="00052AA3">
            <w:pPr>
              <w:keepNext/>
              <w:keepLines/>
              <w:rPr>
                <w:i/>
                <w:sz w:val="16"/>
                <w:szCs w:val="16"/>
              </w:rPr>
            </w:pPr>
          </w:p>
        </w:tc>
        <w:tc>
          <w:tcPr>
            <w:tcW w:w="1276" w:type="dxa"/>
            <w:vMerge w:val="restart"/>
            <w:shd w:val="clear" w:color="auto" w:fill="auto"/>
          </w:tcPr>
          <w:p w14:paraId="7A13C8A1" w14:textId="77777777" w:rsidR="00052AA3" w:rsidRPr="002F3C23" w:rsidRDefault="00052AA3" w:rsidP="00052AA3">
            <w:pPr>
              <w:rPr>
                <w:sz w:val="16"/>
                <w:szCs w:val="16"/>
              </w:rPr>
            </w:pPr>
          </w:p>
        </w:tc>
        <w:tc>
          <w:tcPr>
            <w:tcW w:w="1276" w:type="dxa"/>
            <w:gridSpan w:val="2"/>
            <w:vMerge w:val="restart"/>
            <w:shd w:val="clear" w:color="auto" w:fill="FFFFFF" w:themeFill="background1"/>
          </w:tcPr>
          <w:p w14:paraId="6404C012" w14:textId="77777777" w:rsidR="00052AA3" w:rsidRPr="002F3C23" w:rsidRDefault="00052AA3" w:rsidP="00052AA3">
            <w:pPr>
              <w:rPr>
                <w:sz w:val="16"/>
                <w:szCs w:val="16"/>
              </w:rPr>
            </w:pPr>
          </w:p>
        </w:tc>
        <w:tc>
          <w:tcPr>
            <w:tcW w:w="1134" w:type="dxa"/>
            <w:gridSpan w:val="2"/>
            <w:vMerge w:val="restart"/>
            <w:tcBorders>
              <w:right w:val="single" w:sz="4" w:space="0" w:color="auto"/>
            </w:tcBorders>
            <w:shd w:val="clear" w:color="auto" w:fill="FFFFFF" w:themeFill="background1"/>
          </w:tcPr>
          <w:p w14:paraId="25496ED9" w14:textId="77777777" w:rsidR="00052AA3" w:rsidRPr="002F3C23" w:rsidRDefault="00052AA3" w:rsidP="00052AA3">
            <w:pPr>
              <w:rPr>
                <w:sz w:val="16"/>
                <w:szCs w:val="16"/>
              </w:rPr>
            </w:pPr>
          </w:p>
        </w:tc>
        <w:tc>
          <w:tcPr>
            <w:tcW w:w="1417" w:type="dxa"/>
            <w:gridSpan w:val="2"/>
            <w:vMerge w:val="restart"/>
            <w:tcBorders>
              <w:top w:val="single" w:sz="4" w:space="0" w:color="auto"/>
              <w:left w:val="single" w:sz="4" w:space="0" w:color="auto"/>
              <w:right w:val="single" w:sz="4" w:space="0" w:color="auto"/>
            </w:tcBorders>
          </w:tcPr>
          <w:p w14:paraId="0D2E3B6C" w14:textId="77777777" w:rsidR="00052AA3" w:rsidRPr="002F3C23" w:rsidRDefault="00052AA3" w:rsidP="00052AA3">
            <w:pPr>
              <w:rPr>
                <w:sz w:val="16"/>
                <w:szCs w:val="16"/>
              </w:rPr>
            </w:pPr>
          </w:p>
        </w:tc>
        <w:tc>
          <w:tcPr>
            <w:tcW w:w="1418" w:type="dxa"/>
            <w:gridSpan w:val="2"/>
            <w:vMerge w:val="restart"/>
            <w:tcBorders>
              <w:left w:val="single" w:sz="4" w:space="0" w:color="auto"/>
            </w:tcBorders>
            <w:shd w:val="clear" w:color="auto" w:fill="auto"/>
          </w:tcPr>
          <w:p w14:paraId="41AA67BD" w14:textId="77777777" w:rsidR="00052AA3" w:rsidRPr="002F3C23" w:rsidRDefault="00052AA3" w:rsidP="00052AA3">
            <w:pPr>
              <w:rPr>
                <w:sz w:val="16"/>
                <w:szCs w:val="16"/>
              </w:rPr>
            </w:pPr>
          </w:p>
        </w:tc>
      </w:tr>
      <w:tr w:rsidR="00052AA3" w:rsidRPr="001B0D5A" w14:paraId="1125A012" w14:textId="77777777" w:rsidTr="00F41B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Ex>
        <w:trPr>
          <w:trHeight w:val="20"/>
        </w:trPr>
        <w:tc>
          <w:tcPr>
            <w:tcW w:w="284" w:type="dxa"/>
            <w:vMerge/>
            <w:shd w:val="clear" w:color="auto" w:fill="EEF3EE" w:themeFill="accent6" w:themeFillTint="99"/>
            <w:vAlign w:val="center"/>
          </w:tcPr>
          <w:p w14:paraId="4C89AEA0" w14:textId="77777777" w:rsidR="00052AA3" w:rsidRPr="00F159E1" w:rsidRDefault="00052AA3" w:rsidP="00052AA3">
            <w:pPr>
              <w:jc w:val="center"/>
              <w:rPr>
                <w:b/>
                <w:sz w:val="16"/>
                <w:szCs w:val="16"/>
              </w:rPr>
            </w:pPr>
          </w:p>
        </w:tc>
        <w:tc>
          <w:tcPr>
            <w:tcW w:w="1134" w:type="dxa"/>
            <w:vMerge/>
            <w:shd w:val="clear" w:color="auto" w:fill="99FF99"/>
            <w:vAlign w:val="center"/>
          </w:tcPr>
          <w:p w14:paraId="58FD1FC4" w14:textId="77777777" w:rsidR="00052AA3" w:rsidRPr="002F3C23" w:rsidRDefault="00052AA3" w:rsidP="00052AA3">
            <w:pPr>
              <w:rPr>
                <w:sz w:val="16"/>
                <w:szCs w:val="16"/>
              </w:rPr>
            </w:pPr>
          </w:p>
        </w:tc>
        <w:tc>
          <w:tcPr>
            <w:tcW w:w="418" w:type="dxa"/>
            <w:tcBorders>
              <w:top w:val="nil"/>
              <w:bottom w:val="single" w:sz="4" w:space="0" w:color="000000" w:themeColor="text1"/>
              <w:tr2bl w:val="single" w:sz="4" w:space="0" w:color="000000" w:themeColor="text1"/>
            </w:tcBorders>
          </w:tcPr>
          <w:p w14:paraId="01B894C6" w14:textId="77777777" w:rsidR="00052AA3" w:rsidRPr="002F3C23" w:rsidRDefault="00052AA3" w:rsidP="00052AA3">
            <w:pPr>
              <w:rPr>
                <w:sz w:val="16"/>
                <w:szCs w:val="16"/>
              </w:rPr>
            </w:pPr>
          </w:p>
        </w:tc>
        <w:tc>
          <w:tcPr>
            <w:tcW w:w="1141" w:type="dxa"/>
            <w:gridSpan w:val="2"/>
            <w:vMerge/>
            <w:shd w:val="clear" w:color="auto" w:fill="FFFF99"/>
          </w:tcPr>
          <w:p w14:paraId="213018FE" w14:textId="77777777" w:rsidR="00052AA3" w:rsidRPr="002F3C23" w:rsidRDefault="00052AA3" w:rsidP="00052AA3">
            <w:pPr>
              <w:rPr>
                <w:sz w:val="16"/>
                <w:szCs w:val="16"/>
              </w:rPr>
            </w:pPr>
          </w:p>
        </w:tc>
        <w:tc>
          <w:tcPr>
            <w:tcW w:w="1134" w:type="dxa"/>
            <w:vMerge/>
            <w:shd w:val="clear" w:color="auto" w:fill="FFFF99"/>
          </w:tcPr>
          <w:p w14:paraId="4D3B906E" w14:textId="77777777" w:rsidR="00052AA3" w:rsidRPr="002F3C23" w:rsidRDefault="00052AA3" w:rsidP="00052AA3">
            <w:pPr>
              <w:rPr>
                <w:sz w:val="16"/>
                <w:szCs w:val="16"/>
              </w:rPr>
            </w:pPr>
          </w:p>
        </w:tc>
        <w:tc>
          <w:tcPr>
            <w:tcW w:w="1134" w:type="dxa"/>
            <w:vMerge/>
            <w:shd w:val="clear" w:color="auto" w:fill="FFFF99"/>
          </w:tcPr>
          <w:p w14:paraId="0120B9BC" w14:textId="77777777" w:rsidR="00052AA3" w:rsidRPr="002F3C23" w:rsidRDefault="00052AA3" w:rsidP="00052AA3">
            <w:pPr>
              <w:rPr>
                <w:sz w:val="16"/>
                <w:szCs w:val="16"/>
              </w:rPr>
            </w:pPr>
          </w:p>
        </w:tc>
        <w:tc>
          <w:tcPr>
            <w:tcW w:w="1134" w:type="dxa"/>
            <w:vMerge/>
            <w:shd w:val="clear" w:color="auto" w:fill="FFFF99"/>
          </w:tcPr>
          <w:p w14:paraId="5F8218BE" w14:textId="77777777" w:rsidR="00052AA3" w:rsidRPr="002F3C23" w:rsidRDefault="00052AA3" w:rsidP="00052AA3">
            <w:pPr>
              <w:rPr>
                <w:sz w:val="16"/>
                <w:szCs w:val="16"/>
              </w:rPr>
            </w:pPr>
          </w:p>
        </w:tc>
        <w:tc>
          <w:tcPr>
            <w:tcW w:w="1418" w:type="dxa"/>
            <w:vMerge/>
            <w:shd w:val="clear" w:color="auto" w:fill="FFFF99"/>
          </w:tcPr>
          <w:p w14:paraId="1CFC1AC0" w14:textId="77777777" w:rsidR="00052AA3" w:rsidRPr="002F3C23" w:rsidRDefault="00052AA3" w:rsidP="00052AA3">
            <w:pPr>
              <w:rPr>
                <w:sz w:val="16"/>
                <w:szCs w:val="16"/>
              </w:rPr>
            </w:pPr>
          </w:p>
        </w:tc>
        <w:tc>
          <w:tcPr>
            <w:tcW w:w="1275" w:type="dxa"/>
            <w:vMerge/>
            <w:shd w:val="clear" w:color="auto" w:fill="FFFF99"/>
          </w:tcPr>
          <w:p w14:paraId="0E9B0202" w14:textId="77777777" w:rsidR="00052AA3" w:rsidRPr="002F3C23" w:rsidRDefault="00052AA3" w:rsidP="00052AA3">
            <w:pPr>
              <w:rPr>
                <w:sz w:val="16"/>
                <w:szCs w:val="16"/>
              </w:rPr>
            </w:pPr>
          </w:p>
        </w:tc>
        <w:tc>
          <w:tcPr>
            <w:tcW w:w="1276" w:type="dxa"/>
            <w:vMerge/>
            <w:shd w:val="clear" w:color="auto" w:fill="auto"/>
          </w:tcPr>
          <w:p w14:paraId="6BA8BA6D" w14:textId="77777777" w:rsidR="00052AA3" w:rsidRPr="002F3C23" w:rsidRDefault="00052AA3" w:rsidP="00052AA3">
            <w:pPr>
              <w:rPr>
                <w:sz w:val="16"/>
                <w:szCs w:val="16"/>
              </w:rPr>
            </w:pPr>
          </w:p>
        </w:tc>
        <w:tc>
          <w:tcPr>
            <w:tcW w:w="1276" w:type="dxa"/>
            <w:gridSpan w:val="2"/>
            <w:vMerge/>
            <w:tcBorders>
              <w:bottom w:val="single" w:sz="4" w:space="0" w:color="000000" w:themeColor="text1"/>
            </w:tcBorders>
            <w:shd w:val="clear" w:color="auto" w:fill="FFFFFF" w:themeFill="background1"/>
          </w:tcPr>
          <w:p w14:paraId="4304CE2D" w14:textId="77777777" w:rsidR="00052AA3" w:rsidRPr="002F3C23" w:rsidRDefault="00052AA3" w:rsidP="00052AA3">
            <w:pPr>
              <w:rPr>
                <w:sz w:val="16"/>
                <w:szCs w:val="16"/>
              </w:rPr>
            </w:pPr>
          </w:p>
        </w:tc>
        <w:tc>
          <w:tcPr>
            <w:tcW w:w="1134" w:type="dxa"/>
            <w:gridSpan w:val="2"/>
            <w:vMerge/>
            <w:tcBorders>
              <w:bottom w:val="single" w:sz="4" w:space="0" w:color="000000" w:themeColor="text1"/>
              <w:right w:val="single" w:sz="4" w:space="0" w:color="auto"/>
            </w:tcBorders>
            <w:shd w:val="clear" w:color="auto" w:fill="FFFFFF" w:themeFill="background1"/>
          </w:tcPr>
          <w:p w14:paraId="2A666173" w14:textId="77777777" w:rsidR="00052AA3" w:rsidRPr="002F3C23" w:rsidRDefault="00052AA3" w:rsidP="00052AA3">
            <w:pPr>
              <w:rPr>
                <w:sz w:val="16"/>
                <w:szCs w:val="16"/>
              </w:rPr>
            </w:pPr>
          </w:p>
        </w:tc>
        <w:tc>
          <w:tcPr>
            <w:tcW w:w="1417" w:type="dxa"/>
            <w:gridSpan w:val="2"/>
            <w:vMerge/>
            <w:tcBorders>
              <w:left w:val="single" w:sz="4" w:space="0" w:color="auto"/>
              <w:bottom w:val="single" w:sz="4" w:space="0" w:color="auto"/>
              <w:right w:val="single" w:sz="4" w:space="0" w:color="auto"/>
            </w:tcBorders>
          </w:tcPr>
          <w:p w14:paraId="34B54F19" w14:textId="77777777" w:rsidR="00052AA3" w:rsidRPr="002F3C23" w:rsidRDefault="00052AA3" w:rsidP="00052AA3">
            <w:pPr>
              <w:rPr>
                <w:sz w:val="16"/>
                <w:szCs w:val="16"/>
              </w:rPr>
            </w:pPr>
          </w:p>
        </w:tc>
        <w:tc>
          <w:tcPr>
            <w:tcW w:w="1418" w:type="dxa"/>
            <w:gridSpan w:val="2"/>
            <w:vMerge/>
            <w:tcBorders>
              <w:left w:val="single" w:sz="4" w:space="0" w:color="auto"/>
              <w:bottom w:val="single" w:sz="4" w:space="0" w:color="000000" w:themeColor="text1"/>
            </w:tcBorders>
            <w:shd w:val="clear" w:color="auto" w:fill="auto"/>
          </w:tcPr>
          <w:p w14:paraId="2AA82F26" w14:textId="77777777" w:rsidR="00052AA3" w:rsidRPr="002F3C23" w:rsidRDefault="00052AA3" w:rsidP="00052AA3">
            <w:pPr>
              <w:rPr>
                <w:sz w:val="16"/>
                <w:szCs w:val="16"/>
              </w:rPr>
            </w:pPr>
          </w:p>
        </w:tc>
      </w:tr>
      <w:tr w:rsidR="00052AA3" w:rsidRPr="001B0D5A" w14:paraId="4C52DC00" w14:textId="77777777" w:rsidTr="00F41B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Ex>
        <w:trPr>
          <w:trHeight w:val="613"/>
        </w:trPr>
        <w:tc>
          <w:tcPr>
            <w:tcW w:w="284" w:type="dxa"/>
            <w:vMerge w:val="restart"/>
            <w:shd w:val="clear" w:color="auto" w:fill="EEF3EE" w:themeFill="accent6" w:themeFillTint="99"/>
            <w:vAlign w:val="center"/>
          </w:tcPr>
          <w:p w14:paraId="6B7A8F27" w14:textId="77777777" w:rsidR="00052AA3" w:rsidRPr="00672D0C" w:rsidRDefault="00052AA3" w:rsidP="00052AA3">
            <w:pPr>
              <w:jc w:val="center"/>
              <w:rPr>
                <w:b/>
                <w:sz w:val="16"/>
                <w:szCs w:val="16"/>
              </w:rPr>
            </w:pPr>
            <w:r>
              <w:rPr>
                <w:b/>
                <w:sz w:val="16"/>
                <w:szCs w:val="16"/>
              </w:rPr>
              <w:t>c</w:t>
            </w:r>
          </w:p>
        </w:tc>
        <w:tc>
          <w:tcPr>
            <w:tcW w:w="1134" w:type="dxa"/>
            <w:vMerge w:val="restart"/>
            <w:shd w:val="clear" w:color="auto" w:fill="99FF99"/>
            <w:vAlign w:val="center"/>
          </w:tcPr>
          <w:p w14:paraId="57D2C959" w14:textId="6D424721" w:rsidR="00052AA3" w:rsidRPr="002F3C23" w:rsidRDefault="00052AA3" w:rsidP="00052AA3">
            <w:pPr>
              <w:rPr>
                <w:sz w:val="16"/>
                <w:szCs w:val="16"/>
              </w:rPr>
            </w:pPr>
            <w:r>
              <w:rPr>
                <w:sz w:val="16"/>
                <w:szCs w:val="16"/>
              </w:rPr>
              <w:t>Travailler avec les chevaux</w:t>
            </w:r>
          </w:p>
          <w:p w14:paraId="4C8330AD" w14:textId="77777777" w:rsidR="00052AA3" w:rsidRPr="002F3C23" w:rsidRDefault="00052AA3" w:rsidP="00052AA3">
            <w:pPr>
              <w:rPr>
                <w:sz w:val="16"/>
                <w:szCs w:val="16"/>
              </w:rPr>
            </w:pPr>
          </w:p>
          <w:p w14:paraId="5FEF326A" w14:textId="77777777" w:rsidR="00052AA3" w:rsidRPr="002F3C23" w:rsidRDefault="00052AA3" w:rsidP="00052AA3">
            <w:pPr>
              <w:rPr>
                <w:sz w:val="16"/>
                <w:szCs w:val="16"/>
              </w:rPr>
            </w:pPr>
          </w:p>
          <w:p w14:paraId="766DF6FA" w14:textId="77777777" w:rsidR="00052AA3" w:rsidRPr="002F3C23" w:rsidRDefault="00052AA3" w:rsidP="00052AA3">
            <w:pPr>
              <w:rPr>
                <w:sz w:val="16"/>
                <w:szCs w:val="16"/>
              </w:rPr>
            </w:pPr>
          </w:p>
        </w:tc>
        <w:tc>
          <w:tcPr>
            <w:tcW w:w="418" w:type="dxa"/>
            <w:tcBorders>
              <w:bottom w:val="nil"/>
              <w:tl2br w:val="single" w:sz="4" w:space="0" w:color="000000" w:themeColor="text1"/>
            </w:tcBorders>
          </w:tcPr>
          <w:p w14:paraId="73A8D94A" w14:textId="77777777" w:rsidR="00052AA3" w:rsidRPr="002F3C23" w:rsidRDefault="00052AA3" w:rsidP="00052AA3">
            <w:pPr>
              <w:rPr>
                <w:sz w:val="16"/>
                <w:szCs w:val="16"/>
              </w:rPr>
            </w:pPr>
          </w:p>
        </w:tc>
        <w:tc>
          <w:tcPr>
            <w:tcW w:w="1141" w:type="dxa"/>
            <w:gridSpan w:val="2"/>
            <w:vMerge w:val="restart"/>
            <w:shd w:val="clear" w:color="auto" w:fill="FFFF99"/>
          </w:tcPr>
          <w:p w14:paraId="2FA4F17B" w14:textId="77777777" w:rsidR="00052AA3" w:rsidRPr="002F3C23" w:rsidRDefault="00052AA3" w:rsidP="00052AA3">
            <w:pPr>
              <w:rPr>
                <w:sz w:val="16"/>
                <w:szCs w:val="16"/>
              </w:rPr>
            </w:pPr>
            <w:r>
              <w:rPr>
                <w:sz w:val="16"/>
                <w:szCs w:val="16"/>
              </w:rPr>
              <w:t>c1</w:t>
            </w:r>
          </w:p>
          <w:p w14:paraId="686A446B" w14:textId="4B4AB71D" w:rsidR="00052AA3" w:rsidRPr="002F3C23" w:rsidRDefault="00052AA3" w:rsidP="00052AA3">
            <w:pPr>
              <w:rPr>
                <w:sz w:val="16"/>
                <w:szCs w:val="16"/>
              </w:rPr>
            </w:pPr>
            <w:r>
              <w:rPr>
                <w:sz w:val="16"/>
                <w:szCs w:val="16"/>
              </w:rPr>
              <w:t>Travailler les chevaux au sol</w:t>
            </w:r>
          </w:p>
        </w:tc>
        <w:tc>
          <w:tcPr>
            <w:tcW w:w="1134" w:type="dxa"/>
            <w:vMerge w:val="restart"/>
            <w:shd w:val="clear" w:color="auto" w:fill="FFFF99"/>
          </w:tcPr>
          <w:p w14:paraId="4FCFB7D4" w14:textId="77777777" w:rsidR="00052AA3" w:rsidRPr="002F3C23" w:rsidRDefault="00052AA3" w:rsidP="00052AA3">
            <w:pPr>
              <w:rPr>
                <w:sz w:val="16"/>
                <w:szCs w:val="16"/>
              </w:rPr>
            </w:pPr>
            <w:r>
              <w:rPr>
                <w:sz w:val="16"/>
                <w:szCs w:val="16"/>
              </w:rPr>
              <w:t>c2</w:t>
            </w:r>
          </w:p>
          <w:p w14:paraId="47C21209" w14:textId="6221F8A7" w:rsidR="00052AA3" w:rsidRPr="002F3C23" w:rsidRDefault="00052AA3" w:rsidP="00052AA3">
            <w:pPr>
              <w:rPr>
                <w:sz w:val="16"/>
                <w:szCs w:val="16"/>
              </w:rPr>
            </w:pPr>
            <w:r>
              <w:rPr>
                <w:sz w:val="16"/>
                <w:szCs w:val="16"/>
              </w:rPr>
              <w:t>Travailler les chevaux à la longe</w:t>
            </w:r>
          </w:p>
        </w:tc>
        <w:tc>
          <w:tcPr>
            <w:tcW w:w="1134" w:type="dxa"/>
            <w:vMerge w:val="restart"/>
            <w:shd w:val="clear" w:color="auto" w:fill="FFFF99"/>
          </w:tcPr>
          <w:p w14:paraId="7B3AB47E" w14:textId="77777777" w:rsidR="00052AA3" w:rsidRPr="002F3C23" w:rsidRDefault="00052AA3" w:rsidP="00052AA3">
            <w:pPr>
              <w:rPr>
                <w:sz w:val="16"/>
                <w:szCs w:val="16"/>
              </w:rPr>
            </w:pPr>
            <w:r>
              <w:rPr>
                <w:sz w:val="16"/>
                <w:szCs w:val="16"/>
              </w:rPr>
              <w:t>c3</w:t>
            </w:r>
          </w:p>
          <w:p w14:paraId="1353D93C" w14:textId="46319987" w:rsidR="00052AA3" w:rsidRPr="002F3C23" w:rsidRDefault="00052AA3" w:rsidP="00052AA3">
            <w:pPr>
              <w:rPr>
                <w:sz w:val="16"/>
                <w:szCs w:val="16"/>
              </w:rPr>
            </w:pPr>
            <w:r>
              <w:rPr>
                <w:sz w:val="16"/>
                <w:szCs w:val="16"/>
              </w:rPr>
              <w:t xml:space="preserve">Travailler les chevaux sous la selle </w:t>
            </w:r>
          </w:p>
        </w:tc>
        <w:tc>
          <w:tcPr>
            <w:tcW w:w="1134" w:type="dxa"/>
            <w:vMerge w:val="restart"/>
            <w:shd w:val="clear" w:color="auto" w:fill="FF0000"/>
          </w:tcPr>
          <w:p w14:paraId="12C19BC8" w14:textId="77777777" w:rsidR="00052AA3" w:rsidRPr="002F3C23" w:rsidRDefault="00052AA3" w:rsidP="00052AA3">
            <w:pPr>
              <w:rPr>
                <w:sz w:val="16"/>
                <w:szCs w:val="16"/>
              </w:rPr>
            </w:pPr>
            <w:r>
              <w:rPr>
                <w:sz w:val="16"/>
                <w:szCs w:val="16"/>
              </w:rPr>
              <w:t>c4</w:t>
            </w:r>
          </w:p>
          <w:p w14:paraId="0B1B752A" w14:textId="6944D0B2" w:rsidR="00052AA3" w:rsidRPr="002F3C23" w:rsidRDefault="00052AA3" w:rsidP="00052AA3">
            <w:pPr>
              <w:rPr>
                <w:sz w:val="16"/>
                <w:szCs w:val="16"/>
              </w:rPr>
            </w:pPr>
            <w:r>
              <w:rPr>
                <w:sz w:val="16"/>
                <w:szCs w:val="16"/>
              </w:rPr>
              <w:t>Entrainer les chevaux sous la selle à se détendre</w:t>
            </w:r>
          </w:p>
        </w:tc>
        <w:tc>
          <w:tcPr>
            <w:tcW w:w="1418" w:type="dxa"/>
            <w:vMerge w:val="restart"/>
            <w:shd w:val="clear" w:color="auto" w:fill="FFCCFF"/>
          </w:tcPr>
          <w:p w14:paraId="376A8AC0" w14:textId="77777777" w:rsidR="00052AA3" w:rsidRPr="002F3C23" w:rsidRDefault="00052AA3" w:rsidP="00052AA3">
            <w:pPr>
              <w:keepNext/>
              <w:keepLines/>
              <w:rPr>
                <w:sz w:val="16"/>
                <w:szCs w:val="16"/>
              </w:rPr>
            </w:pPr>
            <w:r>
              <w:rPr>
                <w:sz w:val="16"/>
                <w:szCs w:val="16"/>
              </w:rPr>
              <w:t>c5</w:t>
            </w:r>
          </w:p>
          <w:p w14:paraId="1BD2A815" w14:textId="3904F10B" w:rsidR="00052AA3" w:rsidRPr="002F3C23" w:rsidRDefault="00052AA3" w:rsidP="00052AA3">
            <w:pPr>
              <w:keepNext/>
              <w:keepLines/>
              <w:rPr>
                <w:sz w:val="16"/>
                <w:szCs w:val="16"/>
              </w:rPr>
            </w:pPr>
            <w:r>
              <w:rPr>
                <w:sz w:val="16"/>
                <w:szCs w:val="16"/>
              </w:rPr>
              <w:t>Travailler les chevaux dans différentes disciplines classiques</w:t>
            </w:r>
          </w:p>
        </w:tc>
        <w:tc>
          <w:tcPr>
            <w:tcW w:w="1275" w:type="dxa"/>
            <w:vMerge w:val="restart"/>
            <w:shd w:val="clear" w:color="auto" w:fill="FFCC99"/>
          </w:tcPr>
          <w:p w14:paraId="7B86E66C" w14:textId="77777777" w:rsidR="00052AA3" w:rsidRPr="002F3C23" w:rsidRDefault="00052AA3" w:rsidP="00052AA3">
            <w:pPr>
              <w:rPr>
                <w:sz w:val="16"/>
                <w:szCs w:val="16"/>
              </w:rPr>
            </w:pPr>
            <w:r>
              <w:rPr>
                <w:sz w:val="16"/>
                <w:szCs w:val="16"/>
              </w:rPr>
              <w:t>c6</w:t>
            </w:r>
          </w:p>
          <w:p w14:paraId="571AD765" w14:textId="354CC83A" w:rsidR="00052AA3" w:rsidRPr="002F3C23" w:rsidRDefault="00052AA3" w:rsidP="00052AA3">
            <w:pPr>
              <w:rPr>
                <w:sz w:val="16"/>
                <w:szCs w:val="16"/>
              </w:rPr>
            </w:pPr>
            <w:r>
              <w:rPr>
                <w:sz w:val="16"/>
                <w:szCs w:val="16"/>
              </w:rPr>
              <w:t>Travailler les chevaux dans différentes disciplines western</w:t>
            </w:r>
          </w:p>
        </w:tc>
        <w:tc>
          <w:tcPr>
            <w:tcW w:w="1276" w:type="dxa"/>
            <w:vMerge w:val="restart"/>
            <w:shd w:val="clear" w:color="auto" w:fill="auto"/>
          </w:tcPr>
          <w:p w14:paraId="3BC6235F" w14:textId="77777777" w:rsidR="00052AA3" w:rsidRPr="002F3C23" w:rsidRDefault="00052AA3" w:rsidP="00052AA3">
            <w:pPr>
              <w:rPr>
                <w:sz w:val="16"/>
                <w:szCs w:val="16"/>
              </w:rPr>
            </w:pPr>
            <w:r>
              <w:rPr>
                <w:sz w:val="16"/>
                <w:szCs w:val="16"/>
              </w:rPr>
              <w:t>c7</w:t>
            </w:r>
          </w:p>
          <w:p w14:paraId="119F714C" w14:textId="4BEFF1B0" w:rsidR="00052AA3" w:rsidRPr="002F3C23" w:rsidRDefault="00052AA3" w:rsidP="00052AA3">
            <w:pPr>
              <w:rPr>
                <w:sz w:val="16"/>
                <w:szCs w:val="16"/>
              </w:rPr>
            </w:pPr>
            <w:r>
              <w:rPr>
                <w:sz w:val="16"/>
                <w:szCs w:val="16"/>
              </w:rPr>
              <w:t>Travailler les chevaux dans différentes disciplines des chevaux d’allures</w:t>
            </w:r>
          </w:p>
        </w:tc>
        <w:tc>
          <w:tcPr>
            <w:tcW w:w="1276" w:type="dxa"/>
            <w:gridSpan w:val="2"/>
            <w:vMerge w:val="restart"/>
            <w:shd w:val="clear" w:color="auto" w:fill="5B9BD5"/>
          </w:tcPr>
          <w:p w14:paraId="2CCA2908" w14:textId="77777777" w:rsidR="00052AA3" w:rsidRPr="002F3C23" w:rsidRDefault="00052AA3" w:rsidP="00052AA3">
            <w:pPr>
              <w:rPr>
                <w:sz w:val="16"/>
                <w:szCs w:val="16"/>
              </w:rPr>
            </w:pPr>
            <w:r>
              <w:rPr>
                <w:sz w:val="16"/>
                <w:szCs w:val="16"/>
              </w:rPr>
              <w:t>c8</w:t>
            </w:r>
          </w:p>
          <w:p w14:paraId="59182503" w14:textId="4B8A3048" w:rsidR="00052AA3" w:rsidRPr="002F3C23" w:rsidRDefault="00052AA3" w:rsidP="00052AA3">
            <w:pPr>
              <w:rPr>
                <w:sz w:val="16"/>
                <w:szCs w:val="16"/>
              </w:rPr>
            </w:pPr>
            <w:r>
              <w:rPr>
                <w:sz w:val="16"/>
                <w:szCs w:val="16"/>
              </w:rPr>
              <w:t>Travailler les chevaux en attelage</w:t>
            </w:r>
          </w:p>
          <w:p w14:paraId="0E50C533" w14:textId="77777777" w:rsidR="00052AA3" w:rsidRPr="002F3C23" w:rsidRDefault="00052AA3" w:rsidP="00052AA3">
            <w:pPr>
              <w:rPr>
                <w:sz w:val="16"/>
                <w:szCs w:val="16"/>
                <w:highlight w:val="red"/>
              </w:rPr>
            </w:pPr>
          </w:p>
        </w:tc>
        <w:tc>
          <w:tcPr>
            <w:tcW w:w="1134" w:type="dxa"/>
            <w:gridSpan w:val="2"/>
            <w:vMerge w:val="restart"/>
            <w:shd w:val="clear" w:color="auto" w:fill="FFC000"/>
          </w:tcPr>
          <w:p w14:paraId="4BA9F896" w14:textId="77777777" w:rsidR="00052AA3" w:rsidRPr="002F3C23" w:rsidRDefault="00052AA3" w:rsidP="00052AA3">
            <w:pPr>
              <w:rPr>
                <w:sz w:val="16"/>
                <w:szCs w:val="16"/>
              </w:rPr>
            </w:pPr>
            <w:r>
              <w:rPr>
                <w:sz w:val="16"/>
                <w:szCs w:val="16"/>
              </w:rPr>
              <w:t>c9</w:t>
            </w:r>
          </w:p>
          <w:p w14:paraId="5E19EC44" w14:textId="6C48D921" w:rsidR="00052AA3" w:rsidRPr="002F3C23" w:rsidRDefault="00052AA3" w:rsidP="00052AA3">
            <w:pPr>
              <w:rPr>
                <w:sz w:val="16"/>
                <w:szCs w:val="16"/>
              </w:rPr>
            </w:pPr>
            <w:r>
              <w:rPr>
                <w:sz w:val="16"/>
                <w:szCs w:val="16"/>
              </w:rPr>
              <w:t>Travailler les chevaux de course</w:t>
            </w:r>
          </w:p>
          <w:p w14:paraId="2389C379" w14:textId="77777777" w:rsidR="00052AA3" w:rsidRPr="002F3C23" w:rsidRDefault="00052AA3" w:rsidP="00052AA3">
            <w:pPr>
              <w:rPr>
                <w:sz w:val="16"/>
                <w:szCs w:val="16"/>
              </w:rPr>
            </w:pPr>
          </w:p>
        </w:tc>
        <w:tc>
          <w:tcPr>
            <w:tcW w:w="1417" w:type="dxa"/>
            <w:gridSpan w:val="2"/>
            <w:vMerge w:val="restart"/>
            <w:tcBorders>
              <w:top w:val="single" w:sz="4" w:space="0" w:color="auto"/>
            </w:tcBorders>
          </w:tcPr>
          <w:p w14:paraId="771CB978" w14:textId="77777777" w:rsidR="00052AA3" w:rsidRPr="002F3C23" w:rsidRDefault="00052AA3" w:rsidP="00052AA3">
            <w:pPr>
              <w:rPr>
                <w:sz w:val="16"/>
                <w:szCs w:val="16"/>
              </w:rPr>
            </w:pPr>
          </w:p>
        </w:tc>
        <w:tc>
          <w:tcPr>
            <w:tcW w:w="1418" w:type="dxa"/>
            <w:gridSpan w:val="2"/>
            <w:vMerge w:val="restart"/>
          </w:tcPr>
          <w:p w14:paraId="2404197F" w14:textId="77777777" w:rsidR="00052AA3" w:rsidRPr="002F3C23" w:rsidRDefault="00052AA3" w:rsidP="00052AA3">
            <w:pPr>
              <w:rPr>
                <w:sz w:val="16"/>
                <w:szCs w:val="16"/>
              </w:rPr>
            </w:pPr>
          </w:p>
        </w:tc>
      </w:tr>
      <w:tr w:rsidR="00052AA3" w:rsidRPr="001B0D5A" w14:paraId="060E655E" w14:textId="77777777" w:rsidTr="00F41B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Ex>
        <w:trPr>
          <w:trHeight w:val="20"/>
        </w:trPr>
        <w:tc>
          <w:tcPr>
            <w:tcW w:w="284" w:type="dxa"/>
            <w:vMerge/>
            <w:shd w:val="clear" w:color="auto" w:fill="EEF3EE" w:themeFill="accent6" w:themeFillTint="99"/>
            <w:vAlign w:val="center"/>
          </w:tcPr>
          <w:p w14:paraId="21CED50D" w14:textId="77777777" w:rsidR="00052AA3" w:rsidRPr="001026D9" w:rsidRDefault="00052AA3" w:rsidP="00052AA3">
            <w:pPr>
              <w:jc w:val="center"/>
              <w:rPr>
                <w:b/>
                <w:sz w:val="16"/>
                <w:szCs w:val="16"/>
              </w:rPr>
            </w:pPr>
          </w:p>
        </w:tc>
        <w:tc>
          <w:tcPr>
            <w:tcW w:w="1134" w:type="dxa"/>
            <w:vMerge/>
            <w:shd w:val="clear" w:color="auto" w:fill="99FF99"/>
            <w:vAlign w:val="center"/>
          </w:tcPr>
          <w:p w14:paraId="16D02087" w14:textId="77777777" w:rsidR="00052AA3" w:rsidRPr="002F3C23" w:rsidRDefault="00052AA3" w:rsidP="00052AA3">
            <w:pPr>
              <w:rPr>
                <w:sz w:val="16"/>
                <w:szCs w:val="16"/>
              </w:rPr>
            </w:pPr>
          </w:p>
        </w:tc>
        <w:tc>
          <w:tcPr>
            <w:tcW w:w="418" w:type="dxa"/>
            <w:tcBorders>
              <w:top w:val="nil"/>
              <w:bottom w:val="single" w:sz="4" w:space="0" w:color="000000" w:themeColor="text1"/>
              <w:tr2bl w:val="single" w:sz="4" w:space="0" w:color="000000" w:themeColor="text1"/>
            </w:tcBorders>
          </w:tcPr>
          <w:p w14:paraId="497C957D" w14:textId="77777777" w:rsidR="00052AA3" w:rsidRPr="002F3C23" w:rsidRDefault="00052AA3" w:rsidP="00052AA3">
            <w:pPr>
              <w:rPr>
                <w:sz w:val="16"/>
                <w:szCs w:val="16"/>
              </w:rPr>
            </w:pPr>
          </w:p>
        </w:tc>
        <w:tc>
          <w:tcPr>
            <w:tcW w:w="1141" w:type="dxa"/>
            <w:gridSpan w:val="2"/>
            <w:vMerge/>
            <w:shd w:val="clear" w:color="auto" w:fill="FFFF99"/>
          </w:tcPr>
          <w:p w14:paraId="4B7FA9F6" w14:textId="77777777" w:rsidR="00052AA3" w:rsidRPr="002F3C23" w:rsidRDefault="00052AA3" w:rsidP="00052AA3">
            <w:pPr>
              <w:rPr>
                <w:sz w:val="16"/>
                <w:szCs w:val="16"/>
              </w:rPr>
            </w:pPr>
          </w:p>
        </w:tc>
        <w:tc>
          <w:tcPr>
            <w:tcW w:w="1134" w:type="dxa"/>
            <w:vMerge/>
            <w:shd w:val="clear" w:color="auto" w:fill="FFFF99"/>
          </w:tcPr>
          <w:p w14:paraId="7BA81C21" w14:textId="77777777" w:rsidR="00052AA3" w:rsidRPr="002F3C23" w:rsidRDefault="00052AA3" w:rsidP="00052AA3">
            <w:pPr>
              <w:rPr>
                <w:sz w:val="16"/>
                <w:szCs w:val="16"/>
              </w:rPr>
            </w:pPr>
          </w:p>
        </w:tc>
        <w:tc>
          <w:tcPr>
            <w:tcW w:w="1134" w:type="dxa"/>
            <w:vMerge/>
            <w:shd w:val="clear" w:color="auto" w:fill="FFFF99"/>
          </w:tcPr>
          <w:p w14:paraId="7B4C0F0D" w14:textId="77777777" w:rsidR="00052AA3" w:rsidRPr="002F3C23" w:rsidRDefault="00052AA3" w:rsidP="00052AA3">
            <w:pPr>
              <w:rPr>
                <w:sz w:val="16"/>
                <w:szCs w:val="16"/>
              </w:rPr>
            </w:pPr>
          </w:p>
        </w:tc>
        <w:tc>
          <w:tcPr>
            <w:tcW w:w="1134" w:type="dxa"/>
            <w:vMerge/>
            <w:shd w:val="clear" w:color="auto" w:fill="FF0000"/>
          </w:tcPr>
          <w:p w14:paraId="2FEA69AC" w14:textId="77777777" w:rsidR="00052AA3" w:rsidRPr="002F3C23" w:rsidRDefault="00052AA3" w:rsidP="00052AA3">
            <w:pPr>
              <w:rPr>
                <w:sz w:val="16"/>
                <w:szCs w:val="16"/>
              </w:rPr>
            </w:pPr>
          </w:p>
        </w:tc>
        <w:tc>
          <w:tcPr>
            <w:tcW w:w="1418" w:type="dxa"/>
            <w:vMerge/>
            <w:shd w:val="clear" w:color="auto" w:fill="FFCCFF"/>
          </w:tcPr>
          <w:p w14:paraId="4EE4C061" w14:textId="77777777" w:rsidR="00052AA3" w:rsidRPr="002F3C23" w:rsidRDefault="00052AA3" w:rsidP="00052AA3">
            <w:pPr>
              <w:rPr>
                <w:sz w:val="16"/>
                <w:szCs w:val="16"/>
              </w:rPr>
            </w:pPr>
          </w:p>
        </w:tc>
        <w:tc>
          <w:tcPr>
            <w:tcW w:w="1275" w:type="dxa"/>
            <w:vMerge/>
            <w:shd w:val="clear" w:color="auto" w:fill="FFCC99"/>
          </w:tcPr>
          <w:p w14:paraId="38B51B5C" w14:textId="77777777" w:rsidR="00052AA3" w:rsidRPr="002F3C23" w:rsidRDefault="00052AA3" w:rsidP="00052AA3">
            <w:pPr>
              <w:rPr>
                <w:sz w:val="16"/>
                <w:szCs w:val="16"/>
              </w:rPr>
            </w:pPr>
          </w:p>
        </w:tc>
        <w:tc>
          <w:tcPr>
            <w:tcW w:w="1276" w:type="dxa"/>
            <w:vMerge/>
            <w:shd w:val="clear" w:color="auto" w:fill="auto"/>
          </w:tcPr>
          <w:p w14:paraId="16E77543" w14:textId="77777777" w:rsidR="00052AA3" w:rsidRPr="002F3C23" w:rsidRDefault="00052AA3" w:rsidP="00052AA3">
            <w:pPr>
              <w:rPr>
                <w:sz w:val="16"/>
                <w:szCs w:val="16"/>
              </w:rPr>
            </w:pPr>
          </w:p>
        </w:tc>
        <w:tc>
          <w:tcPr>
            <w:tcW w:w="1276" w:type="dxa"/>
            <w:gridSpan w:val="2"/>
            <w:vMerge/>
            <w:tcBorders>
              <w:bottom w:val="single" w:sz="4" w:space="0" w:color="000000" w:themeColor="text1"/>
            </w:tcBorders>
            <w:shd w:val="clear" w:color="auto" w:fill="5B9BD5"/>
          </w:tcPr>
          <w:p w14:paraId="488A40D7" w14:textId="77777777" w:rsidR="00052AA3" w:rsidRPr="002F3C23" w:rsidRDefault="00052AA3" w:rsidP="00052AA3">
            <w:pPr>
              <w:rPr>
                <w:sz w:val="16"/>
                <w:szCs w:val="16"/>
              </w:rPr>
            </w:pPr>
          </w:p>
        </w:tc>
        <w:tc>
          <w:tcPr>
            <w:tcW w:w="1134" w:type="dxa"/>
            <w:gridSpan w:val="2"/>
            <w:vMerge/>
            <w:tcBorders>
              <w:bottom w:val="single" w:sz="4" w:space="0" w:color="000000" w:themeColor="text1"/>
            </w:tcBorders>
            <w:shd w:val="clear" w:color="auto" w:fill="FFC000"/>
          </w:tcPr>
          <w:p w14:paraId="7AE6461A" w14:textId="77777777" w:rsidR="00052AA3" w:rsidRPr="002F3C23" w:rsidRDefault="00052AA3" w:rsidP="00052AA3">
            <w:pPr>
              <w:rPr>
                <w:sz w:val="16"/>
                <w:szCs w:val="16"/>
              </w:rPr>
            </w:pPr>
          </w:p>
        </w:tc>
        <w:tc>
          <w:tcPr>
            <w:tcW w:w="1417" w:type="dxa"/>
            <w:gridSpan w:val="2"/>
            <w:vMerge/>
            <w:tcBorders>
              <w:bottom w:val="single" w:sz="4" w:space="0" w:color="000000" w:themeColor="text1"/>
            </w:tcBorders>
          </w:tcPr>
          <w:p w14:paraId="6F1C5704" w14:textId="77777777" w:rsidR="00052AA3" w:rsidRPr="002F3C23" w:rsidRDefault="00052AA3" w:rsidP="00052AA3">
            <w:pPr>
              <w:rPr>
                <w:sz w:val="16"/>
                <w:szCs w:val="16"/>
              </w:rPr>
            </w:pPr>
          </w:p>
        </w:tc>
        <w:tc>
          <w:tcPr>
            <w:tcW w:w="1418" w:type="dxa"/>
            <w:gridSpan w:val="2"/>
            <w:vMerge/>
            <w:tcBorders>
              <w:bottom w:val="single" w:sz="4" w:space="0" w:color="000000" w:themeColor="text1"/>
            </w:tcBorders>
          </w:tcPr>
          <w:p w14:paraId="2D433329" w14:textId="77777777" w:rsidR="00052AA3" w:rsidRPr="002F3C23" w:rsidRDefault="00052AA3" w:rsidP="00052AA3">
            <w:pPr>
              <w:rPr>
                <w:sz w:val="16"/>
                <w:szCs w:val="16"/>
              </w:rPr>
            </w:pPr>
          </w:p>
        </w:tc>
      </w:tr>
      <w:tr w:rsidR="00052AA3" w:rsidRPr="001B0D5A" w14:paraId="03E2EBD0" w14:textId="77777777" w:rsidTr="00F41B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Ex>
        <w:trPr>
          <w:trHeight w:val="878"/>
        </w:trPr>
        <w:tc>
          <w:tcPr>
            <w:tcW w:w="284" w:type="dxa"/>
            <w:vMerge w:val="restart"/>
            <w:shd w:val="clear" w:color="auto" w:fill="EEF3EE" w:themeFill="accent6" w:themeFillTint="99"/>
            <w:vAlign w:val="center"/>
          </w:tcPr>
          <w:p w14:paraId="715386D6" w14:textId="77777777" w:rsidR="00052AA3" w:rsidRPr="00672D0C" w:rsidRDefault="00052AA3" w:rsidP="00052AA3">
            <w:pPr>
              <w:jc w:val="center"/>
              <w:rPr>
                <w:b/>
                <w:sz w:val="16"/>
                <w:szCs w:val="16"/>
              </w:rPr>
            </w:pPr>
            <w:r>
              <w:rPr>
                <w:b/>
                <w:sz w:val="16"/>
                <w:szCs w:val="16"/>
              </w:rPr>
              <w:t>d</w:t>
            </w:r>
          </w:p>
        </w:tc>
        <w:tc>
          <w:tcPr>
            <w:tcW w:w="1134" w:type="dxa"/>
            <w:vMerge w:val="restart"/>
            <w:shd w:val="clear" w:color="auto" w:fill="99FF99"/>
            <w:vAlign w:val="center"/>
          </w:tcPr>
          <w:p w14:paraId="2C68A8B8" w14:textId="77777777" w:rsidR="00052AA3" w:rsidRPr="002F3C23" w:rsidRDefault="00052AA3" w:rsidP="00052AA3">
            <w:pPr>
              <w:rPr>
                <w:sz w:val="16"/>
                <w:szCs w:val="16"/>
              </w:rPr>
            </w:pPr>
            <w:r>
              <w:rPr>
                <w:sz w:val="16"/>
                <w:szCs w:val="16"/>
              </w:rPr>
              <w:t xml:space="preserve">Fournir des prestations de service </w:t>
            </w:r>
          </w:p>
          <w:p w14:paraId="461D60C0" w14:textId="77777777" w:rsidR="00052AA3" w:rsidRPr="002F3C23" w:rsidRDefault="00052AA3" w:rsidP="00052AA3">
            <w:pPr>
              <w:rPr>
                <w:sz w:val="16"/>
                <w:szCs w:val="16"/>
              </w:rPr>
            </w:pPr>
          </w:p>
          <w:p w14:paraId="701591A5" w14:textId="77777777" w:rsidR="00052AA3" w:rsidRPr="002F3C23" w:rsidRDefault="00052AA3" w:rsidP="00052AA3">
            <w:pPr>
              <w:rPr>
                <w:sz w:val="16"/>
                <w:szCs w:val="16"/>
              </w:rPr>
            </w:pPr>
          </w:p>
        </w:tc>
        <w:tc>
          <w:tcPr>
            <w:tcW w:w="418" w:type="dxa"/>
            <w:tcBorders>
              <w:top w:val="single" w:sz="4" w:space="0" w:color="000000" w:themeColor="text1"/>
              <w:bottom w:val="nil"/>
              <w:tl2br w:val="single" w:sz="4" w:space="0" w:color="auto"/>
              <w:tr2bl w:val="nil"/>
            </w:tcBorders>
          </w:tcPr>
          <w:p w14:paraId="0681565D" w14:textId="77777777" w:rsidR="00052AA3" w:rsidRPr="002F3C23" w:rsidRDefault="00052AA3" w:rsidP="00052AA3">
            <w:pPr>
              <w:rPr>
                <w:sz w:val="16"/>
                <w:szCs w:val="16"/>
              </w:rPr>
            </w:pPr>
          </w:p>
        </w:tc>
        <w:tc>
          <w:tcPr>
            <w:tcW w:w="1141" w:type="dxa"/>
            <w:gridSpan w:val="2"/>
            <w:vMerge w:val="restart"/>
            <w:shd w:val="clear" w:color="auto" w:fill="FFFF99"/>
          </w:tcPr>
          <w:p w14:paraId="2ADAE529" w14:textId="77777777" w:rsidR="00052AA3" w:rsidRPr="002F3C23" w:rsidRDefault="00052AA3" w:rsidP="00052AA3">
            <w:pPr>
              <w:keepNext/>
              <w:keepLines/>
              <w:rPr>
                <w:sz w:val="16"/>
                <w:szCs w:val="16"/>
              </w:rPr>
            </w:pPr>
            <w:r>
              <w:rPr>
                <w:sz w:val="16"/>
                <w:szCs w:val="16"/>
              </w:rPr>
              <w:t>d1</w:t>
            </w:r>
          </w:p>
          <w:p w14:paraId="051774E8" w14:textId="419853DF" w:rsidR="00052AA3" w:rsidRPr="002F3C23" w:rsidRDefault="00052AA3" w:rsidP="00052AA3">
            <w:pPr>
              <w:keepNext/>
              <w:keepLines/>
              <w:rPr>
                <w:sz w:val="16"/>
                <w:szCs w:val="16"/>
              </w:rPr>
            </w:pPr>
            <w:r>
              <w:rPr>
                <w:sz w:val="16"/>
                <w:szCs w:val="16"/>
              </w:rPr>
              <w:t xml:space="preserve">Apporter les premiers secours aux personnes en cas de blessure </w:t>
            </w:r>
          </w:p>
        </w:tc>
        <w:tc>
          <w:tcPr>
            <w:tcW w:w="1134" w:type="dxa"/>
            <w:vMerge w:val="restart"/>
            <w:shd w:val="clear" w:color="auto" w:fill="FFFF99"/>
          </w:tcPr>
          <w:p w14:paraId="6FECA50C" w14:textId="77777777" w:rsidR="00052AA3" w:rsidRPr="002F3C23" w:rsidRDefault="00052AA3" w:rsidP="00052AA3">
            <w:pPr>
              <w:rPr>
                <w:sz w:val="16"/>
                <w:szCs w:val="16"/>
              </w:rPr>
            </w:pPr>
            <w:r>
              <w:rPr>
                <w:sz w:val="16"/>
                <w:szCs w:val="16"/>
              </w:rPr>
              <w:t>d2</w:t>
            </w:r>
          </w:p>
          <w:p w14:paraId="07977FF5" w14:textId="69357EDC" w:rsidR="00052AA3" w:rsidRPr="002F3C23" w:rsidRDefault="00052AA3" w:rsidP="00052AA3">
            <w:pPr>
              <w:rPr>
                <w:sz w:val="16"/>
                <w:szCs w:val="16"/>
              </w:rPr>
            </w:pPr>
            <w:r>
              <w:rPr>
                <w:sz w:val="16"/>
                <w:szCs w:val="16"/>
              </w:rPr>
              <w:t>Donner des cours sur les chevaux</w:t>
            </w:r>
          </w:p>
          <w:p w14:paraId="5A14847D" w14:textId="77777777" w:rsidR="00052AA3" w:rsidRPr="004811C8" w:rsidRDefault="00052AA3" w:rsidP="00052AA3">
            <w:pPr>
              <w:rPr>
                <w:sz w:val="16"/>
                <w:szCs w:val="16"/>
              </w:rPr>
            </w:pPr>
          </w:p>
        </w:tc>
        <w:tc>
          <w:tcPr>
            <w:tcW w:w="1134" w:type="dxa"/>
            <w:vMerge w:val="restart"/>
            <w:shd w:val="clear" w:color="auto" w:fill="FFFF99"/>
          </w:tcPr>
          <w:p w14:paraId="602B88DF" w14:textId="77777777" w:rsidR="00052AA3" w:rsidRPr="002F3C23" w:rsidRDefault="00052AA3" w:rsidP="00052AA3">
            <w:pPr>
              <w:rPr>
                <w:sz w:val="16"/>
                <w:szCs w:val="16"/>
              </w:rPr>
            </w:pPr>
            <w:r>
              <w:rPr>
                <w:sz w:val="16"/>
                <w:szCs w:val="16"/>
              </w:rPr>
              <w:t>d3</w:t>
            </w:r>
          </w:p>
          <w:p w14:paraId="7FB342AC" w14:textId="5299990B" w:rsidR="00052AA3" w:rsidRPr="002F3C23" w:rsidRDefault="00052AA3" w:rsidP="00052AA3">
            <w:pPr>
              <w:rPr>
                <w:sz w:val="16"/>
                <w:szCs w:val="16"/>
              </w:rPr>
            </w:pPr>
            <w:r>
              <w:rPr>
                <w:sz w:val="16"/>
                <w:szCs w:val="16"/>
              </w:rPr>
              <w:t>Organiser des événements pour la clientèle ou les employés</w:t>
            </w:r>
          </w:p>
        </w:tc>
        <w:tc>
          <w:tcPr>
            <w:tcW w:w="1134" w:type="dxa"/>
            <w:vMerge w:val="restart"/>
            <w:shd w:val="clear" w:color="auto" w:fill="FF0000"/>
          </w:tcPr>
          <w:p w14:paraId="1B11CBC7" w14:textId="77777777" w:rsidR="00052AA3" w:rsidRPr="002F3C23" w:rsidRDefault="00052AA3" w:rsidP="00052AA3">
            <w:pPr>
              <w:rPr>
                <w:sz w:val="16"/>
                <w:szCs w:val="16"/>
              </w:rPr>
            </w:pPr>
            <w:r>
              <w:rPr>
                <w:sz w:val="16"/>
                <w:szCs w:val="16"/>
              </w:rPr>
              <w:t>d4</w:t>
            </w:r>
          </w:p>
          <w:p w14:paraId="260EDEC1" w14:textId="2403E20E" w:rsidR="00052AA3" w:rsidRPr="002F3C23" w:rsidRDefault="00052AA3" w:rsidP="00052AA3">
            <w:pPr>
              <w:rPr>
                <w:sz w:val="16"/>
                <w:szCs w:val="16"/>
              </w:rPr>
            </w:pPr>
            <w:r>
              <w:rPr>
                <w:sz w:val="16"/>
                <w:szCs w:val="16"/>
              </w:rPr>
              <w:t xml:space="preserve">Donner des cours individuels ou en groupe jusqu’au niveau de formation équestre de base diplôme « Équitation » (FSSE) </w:t>
            </w:r>
          </w:p>
        </w:tc>
        <w:tc>
          <w:tcPr>
            <w:tcW w:w="1418" w:type="dxa"/>
            <w:vMerge w:val="restart"/>
            <w:shd w:val="clear" w:color="auto" w:fill="FFCCFF"/>
          </w:tcPr>
          <w:p w14:paraId="238446F1" w14:textId="77777777" w:rsidR="00052AA3" w:rsidRPr="002F3C23" w:rsidRDefault="00052AA3" w:rsidP="00052AA3">
            <w:pPr>
              <w:rPr>
                <w:sz w:val="16"/>
                <w:szCs w:val="16"/>
              </w:rPr>
            </w:pPr>
            <w:r>
              <w:rPr>
                <w:sz w:val="16"/>
                <w:szCs w:val="16"/>
              </w:rPr>
              <w:t>d5</w:t>
            </w:r>
          </w:p>
          <w:p w14:paraId="750004C4" w14:textId="245FD0F5" w:rsidR="00052AA3" w:rsidRPr="002F3C23" w:rsidRDefault="00052AA3" w:rsidP="00052AA3">
            <w:pPr>
              <w:rPr>
                <w:sz w:val="16"/>
                <w:szCs w:val="16"/>
              </w:rPr>
            </w:pPr>
            <w:r>
              <w:rPr>
                <w:sz w:val="16"/>
                <w:szCs w:val="16"/>
              </w:rPr>
              <w:t>Donner des cours d’équitation classique individuels ou en groupe jusqu’au niveau Brevet Combiné (FSSE)</w:t>
            </w:r>
          </w:p>
        </w:tc>
        <w:tc>
          <w:tcPr>
            <w:tcW w:w="1275" w:type="dxa"/>
            <w:vMerge w:val="restart"/>
            <w:shd w:val="clear" w:color="auto" w:fill="FFCC99"/>
          </w:tcPr>
          <w:p w14:paraId="1CC3B9DB" w14:textId="77777777" w:rsidR="00052AA3" w:rsidRPr="002F3C23" w:rsidRDefault="00052AA3" w:rsidP="00052AA3">
            <w:pPr>
              <w:rPr>
                <w:sz w:val="16"/>
                <w:szCs w:val="16"/>
              </w:rPr>
            </w:pPr>
            <w:r>
              <w:rPr>
                <w:sz w:val="16"/>
                <w:szCs w:val="16"/>
              </w:rPr>
              <w:t>d6</w:t>
            </w:r>
          </w:p>
          <w:p w14:paraId="799C7E2E" w14:textId="03390136" w:rsidR="00052AA3" w:rsidRPr="002F3C23" w:rsidRDefault="00052AA3" w:rsidP="00052AA3">
            <w:pPr>
              <w:rPr>
                <w:sz w:val="16"/>
                <w:szCs w:val="16"/>
              </w:rPr>
            </w:pPr>
            <w:r>
              <w:rPr>
                <w:sz w:val="16"/>
                <w:szCs w:val="16"/>
              </w:rPr>
              <w:t>Donner des cours d’équitation western individuels ou en groupe jusqu’au niveau Brevet Western (FSSE)</w:t>
            </w:r>
          </w:p>
        </w:tc>
        <w:tc>
          <w:tcPr>
            <w:tcW w:w="1276" w:type="dxa"/>
            <w:vMerge w:val="restart"/>
            <w:shd w:val="clear" w:color="auto" w:fill="auto"/>
          </w:tcPr>
          <w:p w14:paraId="03A19BEE" w14:textId="77777777" w:rsidR="00052AA3" w:rsidRPr="002F3C23" w:rsidRDefault="00052AA3" w:rsidP="00052AA3">
            <w:pPr>
              <w:rPr>
                <w:sz w:val="16"/>
                <w:szCs w:val="16"/>
              </w:rPr>
            </w:pPr>
            <w:r>
              <w:rPr>
                <w:sz w:val="16"/>
                <w:szCs w:val="16"/>
              </w:rPr>
              <w:t>d7</w:t>
            </w:r>
          </w:p>
          <w:p w14:paraId="3AF90C37" w14:textId="486112BD" w:rsidR="00052AA3" w:rsidRPr="002F3C23" w:rsidRDefault="00052AA3" w:rsidP="00052AA3">
            <w:pPr>
              <w:rPr>
                <w:sz w:val="16"/>
                <w:szCs w:val="16"/>
              </w:rPr>
            </w:pPr>
            <w:r>
              <w:rPr>
                <w:sz w:val="16"/>
                <w:szCs w:val="16"/>
              </w:rPr>
              <w:t xml:space="preserve">Donner des cours d’équitation individuels ou en groupe, au </w:t>
            </w:r>
            <w:proofErr w:type="spellStart"/>
            <w:r>
              <w:rPr>
                <w:sz w:val="16"/>
                <w:szCs w:val="16"/>
              </w:rPr>
              <w:t>tölt</w:t>
            </w:r>
            <w:proofErr w:type="spellEnd"/>
            <w:r>
              <w:rPr>
                <w:sz w:val="16"/>
                <w:szCs w:val="16"/>
              </w:rPr>
              <w:t xml:space="preserve"> et aux allures jusqu’au niveau Brevet Chevaux d’allures (FSSE)</w:t>
            </w:r>
          </w:p>
        </w:tc>
        <w:tc>
          <w:tcPr>
            <w:tcW w:w="1276" w:type="dxa"/>
            <w:gridSpan w:val="2"/>
            <w:vMerge w:val="restart"/>
            <w:tcBorders>
              <w:top w:val="nil"/>
            </w:tcBorders>
            <w:shd w:val="clear" w:color="auto" w:fill="6DA5D4" w:themeFill="accent1"/>
          </w:tcPr>
          <w:p w14:paraId="7F567996" w14:textId="77777777" w:rsidR="00052AA3" w:rsidRPr="002F3C23" w:rsidRDefault="00052AA3" w:rsidP="00052AA3">
            <w:pPr>
              <w:rPr>
                <w:sz w:val="16"/>
                <w:szCs w:val="16"/>
              </w:rPr>
            </w:pPr>
            <w:r>
              <w:rPr>
                <w:sz w:val="16"/>
                <w:szCs w:val="16"/>
              </w:rPr>
              <w:t>d8</w:t>
            </w:r>
          </w:p>
          <w:p w14:paraId="123DD66C" w14:textId="25A6A8F8" w:rsidR="00052AA3" w:rsidRPr="002F3C23" w:rsidRDefault="00052AA3" w:rsidP="00052AA3">
            <w:pPr>
              <w:rPr>
                <w:sz w:val="16"/>
                <w:szCs w:val="16"/>
              </w:rPr>
            </w:pPr>
            <w:r>
              <w:rPr>
                <w:sz w:val="16"/>
                <w:szCs w:val="16"/>
              </w:rPr>
              <w:t>Cours d’attelage jusqu’au niveau Brevet Attelage (FSSE)</w:t>
            </w:r>
          </w:p>
          <w:p w14:paraId="69579B03" w14:textId="77777777" w:rsidR="00052AA3" w:rsidRPr="002F3C23" w:rsidRDefault="00052AA3" w:rsidP="00052AA3">
            <w:pPr>
              <w:rPr>
                <w:i/>
                <w:sz w:val="16"/>
                <w:szCs w:val="16"/>
              </w:rPr>
            </w:pPr>
          </w:p>
        </w:tc>
        <w:tc>
          <w:tcPr>
            <w:tcW w:w="1134" w:type="dxa"/>
            <w:gridSpan w:val="2"/>
            <w:vMerge w:val="restart"/>
            <w:tcBorders>
              <w:top w:val="nil"/>
            </w:tcBorders>
            <w:shd w:val="clear" w:color="auto" w:fill="5B9BD5"/>
          </w:tcPr>
          <w:p w14:paraId="60E2C19E" w14:textId="77777777" w:rsidR="00052AA3" w:rsidRPr="002F3C23" w:rsidRDefault="00052AA3" w:rsidP="00052AA3">
            <w:pPr>
              <w:rPr>
                <w:sz w:val="16"/>
                <w:szCs w:val="16"/>
              </w:rPr>
            </w:pPr>
            <w:r>
              <w:rPr>
                <w:sz w:val="16"/>
                <w:szCs w:val="16"/>
              </w:rPr>
              <w:t>d9</w:t>
            </w:r>
          </w:p>
          <w:p w14:paraId="245A8E6F" w14:textId="12B27FEC" w:rsidR="00052AA3" w:rsidRPr="002F3C23" w:rsidRDefault="00052AA3" w:rsidP="00052AA3">
            <w:pPr>
              <w:rPr>
                <w:i/>
                <w:sz w:val="16"/>
                <w:szCs w:val="16"/>
              </w:rPr>
            </w:pPr>
            <w:r>
              <w:rPr>
                <w:sz w:val="16"/>
                <w:szCs w:val="16"/>
              </w:rPr>
              <w:t>Transporter des personnes ou des marchandises avec un attelage</w:t>
            </w:r>
          </w:p>
          <w:p w14:paraId="4116EFEC" w14:textId="77777777" w:rsidR="00052AA3" w:rsidRPr="002F3C23" w:rsidRDefault="00052AA3" w:rsidP="00052AA3">
            <w:pPr>
              <w:rPr>
                <w:sz w:val="16"/>
                <w:szCs w:val="16"/>
              </w:rPr>
            </w:pPr>
          </w:p>
        </w:tc>
        <w:tc>
          <w:tcPr>
            <w:tcW w:w="1417" w:type="dxa"/>
            <w:gridSpan w:val="2"/>
            <w:vMerge w:val="restart"/>
            <w:tcBorders>
              <w:top w:val="nil"/>
            </w:tcBorders>
            <w:shd w:val="clear" w:color="auto" w:fill="FFC000"/>
          </w:tcPr>
          <w:p w14:paraId="27FF0209" w14:textId="77777777" w:rsidR="00052AA3" w:rsidRPr="002F3C23" w:rsidRDefault="00052AA3" w:rsidP="00052AA3">
            <w:pPr>
              <w:rPr>
                <w:sz w:val="16"/>
                <w:szCs w:val="16"/>
              </w:rPr>
            </w:pPr>
            <w:r>
              <w:rPr>
                <w:sz w:val="16"/>
                <w:szCs w:val="16"/>
              </w:rPr>
              <w:t>d10</w:t>
            </w:r>
          </w:p>
          <w:p w14:paraId="55100D84" w14:textId="19F81830" w:rsidR="00052AA3" w:rsidRPr="002F3C23" w:rsidRDefault="00052AA3" w:rsidP="00052AA3">
            <w:pPr>
              <w:rPr>
                <w:sz w:val="16"/>
                <w:szCs w:val="16"/>
              </w:rPr>
            </w:pPr>
            <w:r>
              <w:rPr>
                <w:sz w:val="16"/>
                <w:szCs w:val="16"/>
              </w:rPr>
              <w:t>Diriger un groupe d'entraînement de jockeys et de chevaux de course jusqu'au niveau compétition.</w:t>
            </w:r>
          </w:p>
        </w:tc>
        <w:tc>
          <w:tcPr>
            <w:tcW w:w="1418" w:type="dxa"/>
            <w:gridSpan w:val="2"/>
            <w:vMerge w:val="restart"/>
            <w:tcBorders>
              <w:top w:val="nil"/>
            </w:tcBorders>
            <w:shd w:val="clear" w:color="auto" w:fill="FFC000"/>
          </w:tcPr>
          <w:p w14:paraId="63E351A6" w14:textId="77777777" w:rsidR="00052AA3" w:rsidRPr="002F3C23" w:rsidRDefault="00052AA3" w:rsidP="00052AA3">
            <w:pPr>
              <w:rPr>
                <w:sz w:val="16"/>
                <w:szCs w:val="16"/>
              </w:rPr>
            </w:pPr>
            <w:r>
              <w:rPr>
                <w:sz w:val="16"/>
                <w:szCs w:val="16"/>
              </w:rPr>
              <w:t>d11</w:t>
            </w:r>
          </w:p>
          <w:p w14:paraId="1794AA1A" w14:textId="5CC437A9" w:rsidR="00052AA3" w:rsidRPr="002F3C23" w:rsidRDefault="00052AA3" w:rsidP="00052AA3">
            <w:pPr>
              <w:rPr>
                <w:sz w:val="16"/>
                <w:szCs w:val="16"/>
              </w:rPr>
            </w:pPr>
            <w:r>
              <w:rPr>
                <w:sz w:val="16"/>
                <w:szCs w:val="16"/>
              </w:rPr>
              <w:t>Analyser les courses compte tenu des règlements galop/trot avec l’entraineur et le propriétaire</w:t>
            </w:r>
          </w:p>
          <w:p w14:paraId="3D4E676F" w14:textId="77777777" w:rsidR="00052AA3" w:rsidRPr="002F3C23" w:rsidRDefault="00052AA3" w:rsidP="00052AA3">
            <w:pPr>
              <w:rPr>
                <w:sz w:val="16"/>
                <w:szCs w:val="16"/>
              </w:rPr>
            </w:pPr>
          </w:p>
        </w:tc>
      </w:tr>
      <w:tr w:rsidR="00052AA3" w:rsidRPr="001B0D5A" w14:paraId="4D3D1D08" w14:textId="77777777" w:rsidTr="00F41B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Ex>
        <w:trPr>
          <w:trHeight w:val="509"/>
        </w:trPr>
        <w:tc>
          <w:tcPr>
            <w:tcW w:w="284" w:type="dxa"/>
            <w:vMerge/>
            <w:shd w:val="clear" w:color="auto" w:fill="EEF3EE" w:themeFill="accent6" w:themeFillTint="99"/>
            <w:vAlign w:val="center"/>
          </w:tcPr>
          <w:p w14:paraId="337D3FEA" w14:textId="77777777" w:rsidR="00052AA3" w:rsidRPr="00F159E1" w:rsidRDefault="00052AA3" w:rsidP="00052AA3">
            <w:pPr>
              <w:jc w:val="center"/>
              <w:rPr>
                <w:b/>
                <w:sz w:val="16"/>
                <w:szCs w:val="16"/>
              </w:rPr>
            </w:pPr>
          </w:p>
        </w:tc>
        <w:tc>
          <w:tcPr>
            <w:tcW w:w="1134" w:type="dxa"/>
            <w:vMerge/>
            <w:shd w:val="clear" w:color="auto" w:fill="99FF99"/>
            <w:vAlign w:val="center"/>
          </w:tcPr>
          <w:p w14:paraId="6709B412" w14:textId="77777777" w:rsidR="00052AA3" w:rsidRPr="00F159E1" w:rsidRDefault="00052AA3" w:rsidP="00052AA3">
            <w:pPr>
              <w:rPr>
                <w:sz w:val="16"/>
                <w:szCs w:val="16"/>
              </w:rPr>
            </w:pPr>
          </w:p>
        </w:tc>
        <w:tc>
          <w:tcPr>
            <w:tcW w:w="418" w:type="dxa"/>
            <w:tcBorders>
              <w:top w:val="nil"/>
              <w:bottom w:val="single" w:sz="4" w:space="0" w:color="000000" w:themeColor="text1"/>
              <w:tr2bl w:val="single" w:sz="4" w:space="0" w:color="000000" w:themeColor="text1"/>
            </w:tcBorders>
          </w:tcPr>
          <w:p w14:paraId="7A4DFBFD" w14:textId="77777777" w:rsidR="00052AA3" w:rsidRPr="00F159E1" w:rsidRDefault="00052AA3" w:rsidP="00052AA3">
            <w:pPr>
              <w:rPr>
                <w:sz w:val="16"/>
                <w:szCs w:val="16"/>
              </w:rPr>
            </w:pPr>
          </w:p>
        </w:tc>
        <w:tc>
          <w:tcPr>
            <w:tcW w:w="1141" w:type="dxa"/>
            <w:gridSpan w:val="2"/>
            <w:vMerge/>
            <w:shd w:val="clear" w:color="auto" w:fill="FFFF99"/>
          </w:tcPr>
          <w:p w14:paraId="1CC916DE" w14:textId="77777777" w:rsidR="00052AA3" w:rsidRPr="00F159E1" w:rsidRDefault="00052AA3" w:rsidP="00052AA3">
            <w:pPr>
              <w:rPr>
                <w:sz w:val="16"/>
                <w:szCs w:val="16"/>
              </w:rPr>
            </w:pPr>
          </w:p>
        </w:tc>
        <w:tc>
          <w:tcPr>
            <w:tcW w:w="1134" w:type="dxa"/>
            <w:vMerge/>
            <w:shd w:val="clear" w:color="auto" w:fill="FFFF99"/>
          </w:tcPr>
          <w:p w14:paraId="697F0329" w14:textId="77777777" w:rsidR="00052AA3" w:rsidRPr="00F159E1" w:rsidRDefault="00052AA3" w:rsidP="00052AA3">
            <w:pPr>
              <w:rPr>
                <w:sz w:val="16"/>
                <w:szCs w:val="16"/>
              </w:rPr>
            </w:pPr>
          </w:p>
        </w:tc>
        <w:tc>
          <w:tcPr>
            <w:tcW w:w="1134" w:type="dxa"/>
            <w:vMerge/>
            <w:shd w:val="clear" w:color="auto" w:fill="FFFF99"/>
          </w:tcPr>
          <w:p w14:paraId="48A924CB" w14:textId="77777777" w:rsidR="00052AA3" w:rsidRPr="00F159E1" w:rsidRDefault="00052AA3" w:rsidP="00052AA3">
            <w:pPr>
              <w:rPr>
                <w:sz w:val="16"/>
                <w:szCs w:val="16"/>
              </w:rPr>
            </w:pPr>
          </w:p>
        </w:tc>
        <w:tc>
          <w:tcPr>
            <w:tcW w:w="1134" w:type="dxa"/>
            <w:vMerge/>
            <w:shd w:val="clear" w:color="auto" w:fill="FF0000"/>
          </w:tcPr>
          <w:p w14:paraId="1BF564FA" w14:textId="77777777" w:rsidR="00052AA3" w:rsidRPr="00F159E1" w:rsidRDefault="00052AA3" w:rsidP="00052AA3">
            <w:pPr>
              <w:rPr>
                <w:sz w:val="16"/>
                <w:szCs w:val="16"/>
              </w:rPr>
            </w:pPr>
          </w:p>
        </w:tc>
        <w:tc>
          <w:tcPr>
            <w:tcW w:w="1418" w:type="dxa"/>
            <w:vMerge/>
            <w:shd w:val="clear" w:color="auto" w:fill="FFCCFF"/>
          </w:tcPr>
          <w:p w14:paraId="302F8D82" w14:textId="77777777" w:rsidR="00052AA3" w:rsidRPr="00F159E1" w:rsidRDefault="00052AA3" w:rsidP="00052AA3">
            <w:pPr>
              <w:rPr>
                <w:sz w:val="16"/>
                <w:szCs w:val="16"/>
              </w:rPr>
            </w:pPr>
          </w:p>
        </w:tc>
        <w:tc>
          <w:tcPr>
            <w:tcW w:w="1275" w:type="dxa"/>
            <w:vMerge/>
            <w:shd w:val="clear" w:color="auto" w:fill="FFCC99"/>
          </w:tcPr>
          <w:p w14:paraId="2B548108" w14:textId="77777777" w:rsidR="00052AA3" w:rsidRPr="00F159E1" w:rsidRDefault="00052AA3" w:rsidP="00052AA3">
            <w:pPr>
              <w:rPr>
                <w:sz w:val="16"/>
                <w:szCs w:val="16"/>
              </w:rPr>
            </w:pPr>
          </w:p>
        </w:tc>
        <w:tc>
          <w:tcPr>
            <w:tcW w:w="1276" w:type="dxa"/>
            <w:vMerge/>
            <w:shd w:val="clear" w:color="auto" w:fill="auto"/>
          </w:tcPr>
          <w:p w14:paraId="63E6CA59" w14:textId="77777777" w:rsidR="00052AA3" w:rsidRPr="00F159E1" w:rsidRDefault="00052AA3" w:rsidP="00052AA3">
            <w:pPr>
              <w:rPr>
                <w:sz w:val="16"/>
                <w:szCs w:val="16"/>
              </w:rPr>
            </w:pPr>
          </w:p>
        </w:tc>
        <w:tc>
          <w:tcPr>
            <w:tcW w:w="1276" w:type="dxa"/>
            <w:gridSpan w:val="2"/>
            <w:vMerge/>
            <w:tcBorders>
              <w:bottom w:val="single" w:sz="4" w:space="0" w:color="000000" w:themeColor="text1"/>
            </w:tcBorders>
            <w:shd w:val="clear" w:color="auto" w:fill="6DA5D4" w:themeFill="accent1"/>
          </w:tcPr>
          <w:p w14:paraId="27EDAC3F" w14:textId="77777777" w:rsidR="00052AA3" w:rsidRPr="00F159E1" w:rsidRDefault="00052AA3" w:rsidP="00052AA3">
            <w:pPr>
              <w:rPr>
                <w:sz w:val="16"/>
                <w:szCs w:val="16"/>
              </w:rPr>
            </w:pPr>
          </w:p>
        </w:tc>
        <w:tc>
          <w:tcPr>
            <w:tcW w:w="1134" w:type="dxa"/>
            <w:gridSpan w:val="2"/>
            <w:vMerge/>
            <w:tcBorders>
              <w:bottom w:val="single" w:sz="4" w:space="0" w:color="000000" w:themeColor="text1"/>
            </w:tcBorders>
            <w:shd w:val="clear" w:color="auto" w:fill="5B9BD5"/>
          </w:tcPr>
          <w:p w14:paraId="63F5C6A6" w14:textId="77777777" w:rsidR="00052AA3" w:rsidRPr="00F159E1" w:rsidRDefault="00052AA3" w:rsidP="00052AA3">
            <w:pPr>
              <w:rPr>
                <w:sz w:val="16"/>
                <w:szCs w:val="16"/>
              </w:rPr>
            </w:pPr>
          </w:p>
        </w:tc>
        <w:tc>
          <w:tcPr>
            <w:tcW w:w="1417" w:type="dxa"/>
            <w:gridSpan w:val="2"/>
            <w:vMerge/>
            <w:tcBorders>
              <w:bottom w:val="single" w:sz="4" w:space="0" w:color="000000" w:themeColor="text1"/>
            </w:tcBorders>
            <w:shd w:val="clear" w:color="auto" w:fill="FFC000"/>
          </w:tcPr>
          <w:p w14:paraId="66D2BF5F" w14:textId="77777777" w:rsidR="00052AA3" w:rsidRPr="00F159E1" w:rsidRDefault="00052AA3" w:rsidP="00052AA3">
            <w:pPr>
              <w:rPr>
                <w:sz w:val="16"/>
                <w:szCs w:val="16"/>
              </w:rPr>
            </w:pPr>
          </w:p>
        </w:tc>
        <w:tc>
          <w:tcPr>
            <w:tcW w:w="1418" w:type="dxa"/>
            <w:gridSpan w:val="2"/>
            <w:vMerge/>
            <w:tcBorders>
              <w:bottom w:val="single" w:sz="4" w:space="0" w:color="000000" w:themeColor="text1"/>
            </w:tcBorders>
            <w:shd w:val="clear" w:color="auto" w:fill="FFC000"/>
          </w:tcPr>
          <w:p w14:paraId="3E047D06" w14:textId="77777777" w:rsidR="00052AA3" w:rsidRPr="00F159E1" w:rsidRDefault="00052AA3" w:rsidP="00052AA3">
            <w:pPr>
              <w:rPr>
                <w:sz w:val="16"/>
                <w:szCs w:val="16"/>
              </w:rPr>
            </w:pPr>
          </w:p>
        </w:tc>
      </w:tr>
    </w:tbl>
    <w:tbl>
      <w:tblPr>
        <w:tblStyle w:val="Tabellenraster"/>
        <w:tblW w:w="160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11482"/>
      </w:tblGrid>
      <w:tr w:rsidR="007169BC" w14:paraId="29AFF4E1" w14:textId="77777777" w:rsidTr="007169BC">
        <w:tc>
          <w:tcPr>
            <w:tcW w:w="4531" w:type="dxa"/>
          </w:tcPr>
          <w:p w14:paraId="56C021CE" w14:textId="36D0686D" w:rsidR="007169BC" w:rsidRPr="009A6E5B" w:rsidRDefault="007169BC" w:rsidP="007169BC">
            <w:pPr>
              <w:rPr>
                <w:sz w:val="16"/>
                <w:szCs w:val="16"/>
              </w:rPr>
            </w:pPr>
          </w:p>
          <w:p w14:paraId="32D2A7FC" w14:textId="77777777" w:rsidR="007169BC" w:rsidRPr="009A6E5B" w:rsidRDefault="007169BC" w:rsidP="007169BC">
            <w:pPr>
              <w:rPr>
                <w:sz w:val="16"/>
                <w:szCs w:val="16"/>
              </w:rPr>
            </w:pPr>
            <w:r w:rsidRPr="009A6E5B">
              <w:rPr>
                <w:sz w:val="16"/>
                <w:szCs w:val="16"/>
              </w:rPr>
              <w:t>Jaune : Tous les domaines spécifiques</w:t>
            </w:r>
          </w:p>
          <w:p w14:paraId="5683392D" w14:textId="77777777" w:rsidR="007169BC" w:rsidRPr="009A6E5B" w:rsidRDefault="007169BC" w:rsidP="007169BC">
            <w:pPr>
              <w:rPr>
                <w:sz w:val="16"/>
                <w:szCs w:val="16"/>
              </w:rPr>
            </w:pPr>
            <w:r w:rsidRPr="009A6E5B">
              <w:rPr>
                <w:sz w:val="16"/>
                <w:szCs w:val="16"/>
              </w:rPr>
              <w:t>Rouge : Domaine spécifique Soins et services</w:t>
            </w:r>
          </w:p>
          <w:p w14:paraId="033549E5" w14:textId="77777777" w:rsidR="007169BC" w:rsidRPr="009A6E5B" w:rsidRDefault="007169BC" w:rsidP="007169BC">
            <w:pPr>
              <w:rPr>
                <w:sz w:val="16"/>
                <w:szCs w:val="16"/>
              </w:rPr>
            </w:pPr>
            <w:r w:rsidRPr="009A6E5B">
              <w:rPr>
                <w:sz w:val="16"/>
                <w:szCs w:val="16"/>
              </w:rPr>
              <w:t xml:space="preserve">Rose : Domaine spécifique Monte classique </w:t>
            </w:r>
          </w:p>
          <w:p w14:paraId="2E6081CD" w14:textId="77777777" w:rsidR="007169BC" w:rsidRPr="009A6E5B" w:rsidRDefault="007169BC" w:rsidP="007169BC">
            <w:pPr>
              <w:rPr>
                <w:sz w:val="16"/>
                <w:szCs w:val="16"/>
              </w:rPr>
            </w:pPr>
            <w:r w:rsidRPr="009A6E5B">
              <w:rPr>
                <w:sz w:val="16"/>
                <w:szCs w:val="16"/>
              </w:rPr>
              <w:t>Saumon : Domaine spécifique Monte western</w:t>
            </w:r>
          </w:p>
          <w:p w14:paraId="47606460" w14:textId="77777777" w:rsidR="007169BC" w:rsidRPr="009A6E5B" w:rsidRDefault="007169BC" w:rsidP="007169BC">
            <w:pPr>
              <w:rPr>
                <w:sz w:val="16"/>
                <w:szCs w:val="16"/>
              </w:rPr>
            </w:pPr>
            <w:r w:rsidRPr="009A6E5B">
              <w:rPr>
                <w:sz w:val="16"/>
                <w:szCs w:val="16"/>
              </w:rPr>
              <w:t>Blanc : Domaine spécifique Chevaux d’allures</w:t>
            </w:r>
          </w:p>
          <w:p w14:paraId="57F78B9E" w14:textId="77777777" w:rsidR="007169BC" w:rsidRPr="009A6E5B" w:rsidRDefault="007169BC" w:rsidP="007169BC">
            <w:pPr>
              <w:rPr>
                <w:sz w:val="16"/>
                <w:szCs w:val="16"/>
              </w:rPr>
            </w:pPr>
            <w:r w:rsidRPr="009A6E5B">
              <w:rPr>
                <w:sz w:val="16"/>
                <w:szCs w:val="16"/>
              </w:rPr>
              <w:t>Bleu : Domaine spécifique Attelage</w:t>
            </w:r>
          </w:p>
          <w:p w14:paraId="4EB416F2" w14:textId="77777777" w:rsidR="007169BC" w:rsidRPr="009A6E5B" w:rsidRDefault="007169BC" w:rsidP="007169BC">
            <w:pPr>
              <w:rPr>
                <w:sz w:val="16"/>
                <w:szCs w:val="16"/>
              </w:rPr>
            </w:pPr>
            <w:r w:rsidRPr="009A6E5B">
              <w:rPr>
                <w:sz w:val="16"/>
                <w:szCs w:val="16"/>
              </w:rPr>
              <w:t>Orange : Domaine spécifique Chevaux de course</w:t>
            </w:r>
          </w:p>
          <w:p w14:paraId="1884A2D6" w14:textId="77777777" w:rsidR="007169BC" w:rsidRPr="009A6E5B" w:rsidRDefault="007169BC" w:rsidP="006C4DB6">
            <w:pPr>
              <w:rPr>
                <w:sz w:val="16"/>
                <w:szCs w:val="16"/>
              </w:rPr>
            </w:pPr>
          </w:p>
        </w:tc>
        <w:tc>
          <w:tcPr>
            <w:tcW w:w="11482" w:type="dxa"/>
          </w:tcPr>
          <w:p w14:paraId="69087442" w14:textId="77777777" w:rsidR="007169BC" w:rsidRPr="009A6E5B" w:rsidRDefault="007169BC" w:rsidP="007169BC">
            <w:pPr>
              <w:rPr>
                <w:rFonts w:eastAsia="Century Gothic" w:cs="Arial"/>
                <w:sz w:val="16"/>
                <w:szCs w:val="16"/>
              </w:rPr>
            </w:pPr>
          </w:p>
          <w:p w14:paraId="2148421B" w14:textId="41655F5E" w:rsidR="007169BC" w:rsidRPr="009A6E5B" w:rsidRDefault="007169BC" w:rsidP="007169BC">
            <w:pPr>
              <w:rPr>
                <w:rFonts w:eastAsia="Century Gothic" w:cs="Arial"/>
                <w:sz w:val="16"/>
                <w:szCs w:val="16"/>
              </w:rPr>
            </w:pPr>
            <w:r w:rsidRPr="009A6E5B">
              <w:rPr>
                <w:sz w:val="16"/>
                <w:szCs w:val="16"/>
              </w:rPr>
              <w:t xml:space="preserve">Le cycle des compétences opérationnelles dans les domaines de compétences opérationnelles a, b ainsi que des compétences opérationnelles c1, c2, c3, d1, d2 et d3 est obligatoire pour tous les apprentis. Les autres compétences opérationnelles sont obligatoires comme suit : </w:t>
            </w:r>
          </w:p>
          <w:p w14:paraId="6C1CD5FB" w14:textId="77777777" w:rsidR="007169BC" w:rsidRPr="009A6E5B" w:rsidRDefault="007169BC" w:rsidP="00354BE8">
            <w:pPr>
              <w:pStyle w:val="Listenabsatz"/>
              <w:numPr>
                <w:ilvl w:val="0"/>
                <w:numId w:val="42"/>
              </w:numPr>
              <w:autoSpaceDE w:val="0"/>
              <w:autoSpaceDN w:val="0"/>
              <w:adjustRightInd w:val="0"/>
              <w:ind w:left="714" w:hanging="357"/>
              <w:rPr>
                <w:rFonts w:eastAsia="Century Gothic" w:cs="Arial"/>
                <w:sz w:val="16"/>
                <w:szCs w:val="16"/>
              </w:rPr>
            </w:pPr>
            <w:r w:rsidRPr="009A6E5B">
              <w:rPr>
                <w:sz w:val="16"/>
                <w:szCs w:val="16"/>
              </w:rPr>
              <w:t>Les compétences opérationnelles c4 et d4 pour le domaine spécifique Soins et services</w:t>
            </w:r>
          </w:p>
          <w:p w14:paraId="2949E5A9" w14:textId="77777777" w:rsidR="007169BC" w:rsidRPr="009A6E5B" w:rsidRDefault="007169BC" w:rsidP="00354BE8">
            <w:pPr>
              <w:pStyle w:val="Listenabsatz"/>
              <w:numPr>
                <w:ilvl w:val="0"/>
                <w:numId w:val="42"/>
              </w:numPr>
              <w:autoSpaceDE w:val="0"/>
              <w:autoSpaceDN w:val="0"/>
              <w:adjustRightInd w:val="0"/>
              <w:ind w:left="714" w:hanging="357"/>
              <w:rPr>
                <w:rFonts w:eastAsia="Century Gothic" w:cs="Arial"/>
                <w:sz w:val="16"/>
                <w:szCs w:val="16"/>
              </w:rPr>
            </w:pPr>
            <w:r w:rsidRPr="009A6E5B">
              <w:rPr>
                <w:sz w:val="16"/>
                <w:szCs w:val="16"/>
              </w:rPr>
              <w:t>Les compétences opérationnelles c5 et d5 pour le domaine spécifique Monte classique</w:t>
            </w:r>
          </w:p>
          <w:p w14:paraId="12FC5864" w14:textId="77777777" w:rsidR="007169BC" w:rsidRPr="009A6E5B" w:rsidRDefault="007169BC" w:rsidP="00354BE8">
            <w:pPr>
              <w:pStyle w:val="Listenabsatz"/>
              <w:numPr>
                <w:ilvl w:val="0"/>
                <w:numId w:val="42"/>
              </w:numPr>
              <w:autoSpaceDE w:val="0"/>
              <w:autoSpaceDN w:val="0"/>
              <w:adjustRightInd w:val="0"/>
              <w:ind w:left="714" w:hanging="357"/>
              <w:rPr>
                <w:rFonts w:eastAsia="Century Gothic" w:cs="Arial"/>
                <w:sz w:val="16"/>
                <w:szCs w:val="16"/>
              </w:rPr>
            </w:pPr>
            <w:r w:rsidRPr="009A6E5B">
              <w:rPr>
                <w:sz w:val="16"/>
                <w:szCs w:val="16"/>
              </w:rPr>
              <w:t>Les compétences opérationnelles c6 et d6 pour le domaine spécifique Monte western</w:t>
            </w:r>
          </w:p>
          <w:p w14:paraId="75D7BF8E" w14:textId="77777777" w:rsidR="007169BC" w:rsidRPr="009A6E5B" w:rsidRDefault="007169BC" w:rsidP="00354BE8">
            <w:pPr>
              <w:pStyle w:val="Listenabsatz"/>
              <w:numPr>
                <w:ilvl w:val="0"/>
                <w:numId w:val="42"/>
              </w:numPr>
              <w:spacing w:line="260" w:lineRule="atLeast"/>
              <w:ind w:left="714" w:hanging="357"/>
              <w:rPr>
                <w:rFonts w:eastAsia="Century Gothic" w:cs="Arial"/>
                <w:sz w:val="16"/>
                <w:szCs w:val="16"/>
              </w:rPr>
            </w:pPr>
            <w:r w:rsidRPr="009A6E5B">
              <w:rPr>
                <w:sz w:val="16"/>
                <w:szCs w:val="16"/>
              </w:rPr>
              <w:t>Les compétences opérationnelles c7 et d7 pour le domaine spécifique Chevaux d’allures</w:t>
            </w:r>
          </w:p>
          <w:p w14:paraId="70DC9282" w14:textId="77777777" w:rsidR="007169BC" w:rsidRPr="009A6E5B" w:rsidRDefault="007169BC" w:rsidP="00354BE8">
            <w:pPr>
              <w:pStyle w:val="Listenabsatz"/>
              <w:numPr>
                <w:ilvl w:val="0"/>
                <w:numId w:val="42"/>
              </w:numPr>
              <w:spacing w:line="260" w:lineRule="atLeast"/>
              <w:ind w:left="714" w:hanging="357"/>
              <w:rPr>
                <w:rFonts w:eastAsia="Century Gothic" w:cs="Arial"/>
                <w:sz w:val="16"/>
                <w:szCs w:val="16"/>
              </w:rPr>
            </w:pPr>
            <w:r w:rsidRPr="009A6E5B">
              <w:rPr>
                <w:sz w:val="16"/>
                <w:szCs w:val="16"/>
              </w:rPr>
              <w:t>Les compétences opérationnelles c8, d8 et d9 pour le domaine spécifique Attelage</w:t>
            </w:r>
          </w:p>
          <w:p w14:paraId="3367A19E" w14:textId="4BBF4AAE" w:rsidR="007169BC" w:rsidRPr="009A6E5B" w:rsidRDefault="007169BC" w:rsidP="00354BE8">
            <w:pPr>
              <w:pStyle w:val="Listenabsatz"/>
              <w:numPr>
                <w:ilvl w:val="0"/>
                <w:numId w:val="42"/>
              </w:numPr>
              <w:autoSpaceDE w:val="0"/>
              <w:autoSpaceDN w:val="0"/>
              <w:adjustRightInd w:val="0"/>
              <w:ind w:left="714" w:right="479" w:hanging="357"/>
              <w:rPr>
                <w:sz w:val="16"/>
                <w:szCs w:val="16"/>
              </w:rPr>
            </w:pPr>
            <w:r w:rsidRPr="009A6E5B">
              <w:rPr>
                <w:sz w:val="16"/>
                <w:szCs w:val="16"/>
              </w:rPr>
              <w:t>Les compétences opérationnelles c9, d10 et d11 pour le domaine spécifique Chevaux de course</w:t>
            </w:r>
          </w:p>
        </w:tc>
      </w:tr>
    </w:tbl>
    <w:p w14:paraId="5002403B" w14:textId="2052E0BE" w:rsidR="00442F56" w:rsidRDefault="00442F56" w:rsidP="000A37A2">
      <w:pPr>
        <w:sectPr w:rsidR="00442F56" w:rsidSect="00F41BDF">
          <w:pgSz w:w="16838" w:h="11906" w:orient="landscape" w:code="9"/>
          <w:pgMar w:top="720" w:right="111" w:bottom="720" w:left="454" w:header="794" w:footer="595" w:gutter="0"/>
          <w:cols w:space="708"/>
          <w:titlePg/>
          <w:docGrid w:linePitch="360"/>
        </w:sectPr>
      </w:pPr>
    </w:p>
    <w:p w14:paraId="1C148D94" w14:textId="4FF457AB" w:rsidR="00257BDC" w:rsidRDefault="00257BDC" w:rsidP="00257BDC">
      <w:pPr>
        <w:pStyle w:val="berschrift1"/>
        <w:numPr>
          <w:ilvl w:val="0"/>
          <w:numId w:val="0"/>
        </w:numPr>
        <w:ind w:left="567"/>
        <w:rPr>
          <w:b w:val="0"/>
        </w:rPr>
      </w:pPr>
      <w:bookmarkStart w:id="9" w:name="_Toc53151759"/>
      <w:r>
        <w:rPr>
          <w:b w:val="0"/>
          <w:noProof/>
          <w:lang w:val="de-CH" w:eastAsia="de-CH"/>
        </w:rPr>
        <w:lastRenderedPageBreak/>
        <w:drawing>
          <wp:anchor distT="0" distB="0" distL="114300" distR="114300" simplePos="0" relativeHeight="251659264" behindDoc="1" locked="0" layoutInCell="1" allowOverlap="1" wp14:anchorId="0EB9C9DE" wp14:editId="33C4B569">
            <wp:simplePos x="0" y="0"/>
            <wp:positionH relativeFrom="column">
              <wp:posOffset>4678045</wp:posOffset>
            </wp:positionH>
            <wp:positionV relativeFrom="paragraph">
              <wp:posOffset>90805</wp:posOffset>
            </wp:positionV>
            <wp:extent cx="1476375" cy="549910"/>
            <wp:effectExtent l="0" t="0" r="9525" b="2540"/>
            <wp:wrapTight wrapText="bothSides">
              <wp:wrapPolygon edited="0">
                <wp:start x="0" y="0"/>
                <wp:lineTo x="0" y="20952"/>
                <wp:lineTo x="21461" y="20952"/>
                <wp:lineTo x="21461"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Od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76375" cy="549910"/>
                    </a:xfrm>
                    <a:prstGeom prst="rect">
                      <a:avLst/>
                    </a:prstGeom>
                  </pic:spPr>
                </pic:pic>
              </a:graphicData>
            </a:graphic>
            <wp14:sizeRelH relativeFrom="page">
              <wp14:pctWidth>0</wp14:pctWidth>
            </wp14:sizeRelH>
            <wp14:sizeRelV relativeFrom="page">
              <wp14:pctHeight>0</wp14:pctHeight>
            </wp14:sizeRelV>
          </wp:anchor>
        </w:drawing>
      </w:r>
      <w:bookmarkEnd w:id="9"/>
    </w:p>
    <w:p w14:paraId="3C78E9E9" w14:textId="77777777" w:rsidR="00257BDC" w:rsidRDefault="00257BDC" w:rsidP="00257BDC">
      <w:pPr>
        <w:pStyle w:val="berschrift1"/>
        <w:numPr>
          <w:ilvl w:val="0"/>
          <w:numId w:val="0"/>
        </w:numPr>
        <w:rPr>
          <w:b w:val="0"/>
        </w:rPr>
      </w:pPr>
    </w:p>
    <w:p w14:paraId="358237DE" w14:textId="2A79B538" w:rsidR="0040186D" w:rsidRPr="00257BDC" w:rsidRDefault="0040186D" w:rsidP="00257BDC">
      <w:pPr>
        <w:pStyle w:val="berschrift1"/>
      </w:pPr>
      <w:bookmarkStart w:id="10" w:name="_Toc53151760"/>
      <w:r>
        <w:t>Niveau d’exigences de la profession</w:t>
      </w:r>
      <w:bookmarkEnd w:id="10"/>
    </w:p>
    <w:p w14:paraId="5C6D358F" w14:textId="184C545E" w:rsidR="0040186D" w:rsidRPr="0040186D" w:rsidRDefault="0040186D" w:rsidP="0040186D">
      <w:r>
        <w:t>Le niveau d’exigences de la profession est défini de manière détaillée dans le plan de formation à l’aide des objectifs évaluateurs déterminés à partir des compétences opérationnelles pour les trois lieux de formation.  Outre les compétences opérationnelles, la formation professionnelle initiale englobe également l’enseignement de la culture générale conformément à l’ordonnance du SEFRI du 27 avril 2006 concernant les conditions minimales relatives à la culture générale dans la formation professionnelle initiale (RS 412.101.241).</w:t>
      </w:r>
    </w:p>
    <w:p w14:paraId="4D081AC1" w14:textId="1254CB58" w:rsidR="003D208D" w:rsidRDefault="003D208D" w:rsidP="0040186D"/>
    <w:p w14:paraId="26C0B45E" w14:textId="05235252" w:rsidR="00733AF6" w:rsidRDefault="00733AF6" w:rsidP="00733AF6"/>
    <w:sectPr w:rsidR="00733AF6" w:rsidSect="00257BDC">
      <w:pgSz w:w="11906" w:h="16838" w:code="9"/>
      <w:pgMar w:top="142" w:right="748" w:bottom="1531" w:left="1588" w:header="794" w:footer="59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DDB949" w14:textId="77777777" w:rsidR="006F6280" w:rsidRDefault="006F6280" w:rsidP="00244B72">
      <w:pPr>
        <w:spacing w:line="240" w:lineRule="auto"/>
      </w:pPr>
      <w:r>
        <w:separator/>
      </w:r>
    </w:p>
  </w:endnote>
  <w:endnote w:type="continuationSeparator" w:id="0">
    <w:p w14:paraId="56203C36" w14:textId="77777777" w:rsidR="006F6280" w:rsidRDefault="006F6280" w:rsidP="00244B7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0549207"/>
      <w:docPartObj>
        <w:docPartGallery w:val="Page Numbers (Bottom of Page)"/>
        <w:docPartUnique/>
      </w:docPartObj>
    </w:sdtPr>
    <w:sdtEndPr/>
    <w:sdtContent>
      <w:p w14:paraId="0FD70483" w14:textId="6D1B385F" w:rsidR="00313049" w:rsidRDefault="00313049">
        <w:pPr>
          <w:pStyle w:val="Fuzeile"/>
          <w:jc w:val="right"/>
        </w:pPr>
        <w:r>
          <w:fldChar w:fldCharType="begin"/>
        </w:r>
        <w:r>
          <w:instrText>PAGE   \* MERGEFORMAT</w:instrText>
        </w:r>
        <w:r>
          <w:fldChar w:fldCharType="separate"/>
        </w:r>
        <w:r w:rsidR="00896F66">
          <w:rPr>
            <w:noProof/>
          </w:rPr>
          <w:t>5</w:t>
        </w:r>
        <w:r>
          <w:fldChar w:fldCharType="end"/>
        </w:r>
      </w:p>
    </w:sdtContent>
  </w:sdt>
  <w:p w14:paraId="5043D350" w14:textId="57A88815" w:rsidR="00621BE1" w:rsidRPr="00BA2B7D" w:rsidRDefault="00AC7156" w:rsidP="00CE7DAC">
    <w:pPr>
      <w:pStyle w:val="Fuzeile"/>
      <w:tabs>
        <w:tab w:val="clear" w:pos="8789"/>
        <w:tab w:val="right" w:pos="8665"/>
      </w:tabs>
      <w:rPr>
        <w:rStyle w:val="Seitenzahl"/>
      </w:rPr>
    </w:pPr>
    <w:r>
      <w:rPr>
        <w:rStyle w:val="Seitenzahl"/>
      </w:rPr>
      <w:t>Version 02.10.2020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A8DD6C" w14:textId="77777777" w:rsidR="006F6280" w:rsidRDefault="006F6280" w:rsidP="00244B72">
      <w:pPr>
        <w:spacing w:line="240" w:lineRule="auto"/>
      </w:pPr>
      <w:r>
        <w:separator/>
      </w:r>
    </w:p>
  </w:footnote>
  <w:footnote w:type="continuationSeparator" w:id="0">
    <w:p w14:paraId="078B41C5" w14:textId="77777777" w:rsidR="006F6280" w:rsidRDefault="006F6280" w:rsidP="00244B7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108" w:type="dxa"/>
      <w:tblLook w:val="01E0" w:firstRow="1" w:lastRow="1" w:firstColumn="1" w:lastColumn="1" w:noHBand="0" w:noVBand="0"/>
    </w:tblPr>
    <w:tblGrid>
      <w:gridCol w:w="6252"/>
      <w:gridCol w:w="2856"/>
    </w:tblGrid>
    <w:tr w:rsidR="00621BE1" w:rsidRPr="00680D5B" w14:paraId="5043D34E" w14:textId="77777777" w:rsidTr="00D22F12">
      <w:tc>
        <w:tcPr>
          <w:tcW w:w="6768" w:type="dxa"/>
          <w:shd w:val="clear" w:color="auto" w:fill="auto"/>
        </w:tcPr>
        <w:p w14:paraId="5043D34A" w14:textId="35159F2C" w:rsidR="00621BE1" w:rsidRPr="00680D5B" w:rsidRDefault="00621BE1" w:rsidP="00AE52FA">
          <w:pPr>
            <w:tabs>
              <w:tab w:val="left" w:pos="2550"/>
            </w:tabs>
            <w:rPr>
              <w:color w:val="000080"/>
              <w:sz w:val="12"/>
              <w:lang w:val="it-CH"/>
            </w:rPr>
          </w:pPr>
        </w:p>
      </w:tc>
      <w:tc>
        <w:tcPr>
          <w:tcW w:w="2340" w:type="dxa"/>
          <w:shd w:val="clear" w:color="auto" w:fill="auto"/>
        </w:tcPr>
        <w:p w14:paraId="5043D34D" w14:textId="3ACF5ED3" w:rsidR="00621BE1" w:rsidRPr="00680D5B" w:rsidRDefault="00257BDC" w:rsidP="00AE52FA">
          <w:pPr>
            <w:tabs>
              <w:tab w:val="left" w:pos="2550"/>
            </w:tabs>
            <w:rPr>
              <w:color w:val="000080"/>
              <w:sz w:val="12"/>
            </w:rPr>
          </w:pPr>
          <w:r>
            <w:rPr>
              <w:noProof/>
              <w:lang w:val="de-CH" w:eastAsia="de-CH"/>
            </w:rPr>
            <w:drawing>
              <wp:inline distT="0" distB="0" distL="0" distR="0" wp14:anchorId="674D10F4" wp14:editId="13E21AE6">
                <wp:extent cx="1676400" cy="624510"/>
                <wp:effectExtent l="0" t="0" r="0" b="444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Od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77189" cy="624804"/>
                        </a:xfrm>
                        <a:prstGeom prst="rect">
                          <a:avLst/>
                        </a:prstGeom>
                      </pic:spPr>
                    </pic:pic>
                  </a:graphicData>
                </a:graphic>
              </wp:inline>
            </w:drawing>
          </w:r>
        </w:p>
      </w:tc>
    </w:tr>
  </w:tbl>
  <w:p w14:paraId="5043D34F" w14:textId="35191125" w:rsidR="00621BE1" w:rsidRPr="00CB28DC" w:rsidRDefault="00621BE1" w:rsidP="00257BD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04800B4C"/>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2CC0403"/>
    <w:multiLevelType w:val="hybridMultilevel"/>
    <w:tmpl w:val="6E0E6664"/>
    <w:lvl w:ilvl="0" w:tplc="CF988262">
      <w:numFmt w:val="bullet"/>
      <w:lvlText w:val="•"/>
      <w:lvlJc w:val="left"/>
      <w:pPr>
        <w:ind w:left="424" w:hanging="360"/>
      </w:pPr>
      <w:rPr>
        <w:rFonts w:ascii="Arial" w:eastAsiaTheme="minorHAnsi" w:hAnsi="Arial" w:cs="Arial" w:hint="default"/>
      </w:rPr>
    </w:lvl>
    <w:lvl w:ilvl="1" w:tplc="08070003" w:tentative="1">
      <w:start w:val="1"/>
      <w:numFmt w:val="bullet"/>
      <w:lvlText w:val="o"/>
      <w:lvlJc w:val="left"/>
      <w:pPr>
        <w:ind w:left="1144" w:hanging="360"/>
      </w:pPr>
      <w:rPr>
        <w:rFonts w:ascii="Courier New" w:hAnsi="Courier New" w:cs="Courier New" w:hint="default"/>
      </w:rPr>
    </w:lvl>
    <w:lvl w:ilvl="2" w:tplc="08070005" w:tentative="1">
      <w:start w:val="1"/>
      <w:numFmt w:val="bullet"/>
      <w:lvlText w:val=""/>
      <w:lvlJc w:val="left"/>
      <w:pPr>
        <w:ind w:left="1864" w:hanging="360"/>
      </w:pPr>
      <w:rPr>
        <w:rFonts w:ascii="Wingdings" w:hAnsi="Wingdings" w:hint="default"/>
      </w:rPr>
    </w:lvl>
    <w:lvl w:ilvl="3" w:tplc="08070001" w:tentative="1">
      <w:start w:val="1"/>
      <w:numFmt w:val="bullet"/>
      <w:lvlText w:val=""/>
      <w:lvlJc w:val="left"/>
      <w:pPr>
        <w:ind w:left="2584" w:hanging="360"/>
      </w:pPr>
      <w:rPr>
        <w:rFonts w:ascii="Symbol" w:hAnsi="Symbol" w:hint="default"/>
      </w:rPr>
    </w:lvl>
    <w:lvl w:ilvl="4" w:tplc="08070003" w:tentative="1">
      <w:start w:val="1"/>
      <w:numFmt w:val="bullet"/>
      <w:lvlText w:val="o"/>
      <w:lvlJc w:val="left"/>
      <w:pPr>
        <w:ind w:left="3304" w:hanging="360"/>
      </w:pPr>
      <w:rPr>
        <w:rFonts w:ascii="Courier New" w:hAnsi="Courier New" w:cs="Courier New" w:hint="default"/>
      </w:rPr>
    </w:lvl>
    <w:lvl w:ilvl="5" w:tplc="08070005" w:tentative="1">
      <w:start w:val="1"/>
      <w:numFmt w:val="bullet"/>
      <w:lvlText w:val=""/>
      <w:lvlJc w:val="left"/>
      <w:pPr>
        <w:ind w:left="4024" w:hanging="360"/>
      </w:pPr>
      <w:rPr>
        <w:rFonts w:ascii="Wingdings" w:hAnsi="Wingdings" w:hint="default"/>
      </w:rPr>
    </w:lvl>
    <w:lvl w:ilvl="6" w:tplc="08070001" w:tentative="1">
      <w:start w:val="1"/>
      <w:numFmt w:val="bullet"/>
      <w:lvlText w:val=""/>
      <w:lvlJc w:val="left"/>
      <w:pPr>
        <w:ind w:left="4744" w:hanging="360"/>
      </w:pPr>
      <w:rPr>
        <w:rFonts w:ascii="Symbol" w:hAnsi="Symbol" w:hint="default"/>
      </w:rPr>
    </w:lvl>
    <w:lvl w:ilvl="7" w:tplc="08070003" w:tentative="1">
      <w:start w:val="1"/>
      <w:numFmt w:val="bullet"/>
      <w:lvlText w:val="o"/>
      <w:lvlJc w:val="left"/>
      <w:pPr>
        <w:ind w:left="5464" w:hanging="360"/>
      </w:pPr>
      <w:rPr>
        <w:rFonts w:ascii="Courier New" w:hAnsi="Courier New" w:cs="Courier New" w:hint="default"/>
      </w:rPr>
    </w:lvl>
    <w:lvl w:ilvl="8" w:tplc="08070005" w:tentative="1">
      <w:start w:val="1"/>
      <w:numFmt w:val="bullet"/>
      <w:lvlText w:val=""/>
      <w:lvlJc w:val="left"/>
      <w:pPr>
        <w:ind w:left="6184" w:hanging="360"/>
      </w:pPr>
      <w:rPr>
        <w:rFonts w:ascii="Wingdings" w:hAnsi="Wingdings" w:hint="default"/>
      </w:rPr>
    </w:lvl>
  </w:abstractNum>
  <w:abstractNum w:abstractNumId="2" w15:restartNumberingAfterBreak="0">
    <w:nsid w:val="0F0319A2"/>
    <w:multiLevelType w:val="hybridMultilevel"/>
    <w:tmpl w:val="3042D6F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12F33905"/>
    <w:multiLevelType w:val="hybridMultilevel"/>
    <w:tmpl w:val="678CEE60"/>
    <w:lvl w:ilvl="0" w:tplc="100C0005">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 w15:restartNumberingAfterBreak="0">
    <w:nsid w:val="149663CD"/>
    <w:multiLevelType w:val="hybridMultilevel"/>
    <w:tmpl w:val="1980869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819206F"/>
    <w:multiLevelType w:val="hybridMultilevel"/>
    <w:tmpl w:val="3B2A1728"/>
    <w:lvl w:ilvl="0" w:tplc="08070001">
      <w:start w:val="1"/>
      <w:numFmt w:val="bullet"/>
      <w:lvlText w:val=""/>
      <w:lvlJc w:val="left"/>
      <w:pPr>
        <w:ind w:left="720" w:hanging="360"/>
      </w:pPr>
      <w:rPr>
        <w:rFonts w:ascii="Symbol" w:hAnsi="Symbol" w:hint="default"/>
      </w:rPr>
    </w:lvl>
    <w:lvl w:ilvl="1" w:tplc="D626E7C8">
      <w:numFmt w:val="bullet"/>
      <w:lvlText w:val="-"/>
      <w:lvlJc w:val="left"/>
      <w:pPr>
        <w:ind w:left="1785" w:hanging="705"/>
      </w:pPr>
      <w:rPr>
        <w:rFonts w:ascii="Arial" w:eastAsiaTheme="minorHAnsi" w:hAnsi="Arial" w:cs="Arial"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A6418B5"/>
    <w:multiLevelType w:val="hybridMultilevel"/>
    <w:tmpl w:val="0A34EFE4"/>
    <w:lvl w:ilvl="0" w:tplc="AB14A4F0">
      <w:numFmt w:val="bullet"/>
      <w:lvlText w:val="-"/>
      <w:lvlJc w:val="left"/>
      <w:pPr>
        <w:ind w:left="784" w:hanging="360"/>
      </w:pPr>
      <w:rPr>
        <w:rFonts w:ascii="Arial" w:eastAsia="Times New Roman" w:hAnsi="Arial" w:cs="Arial" w:hint="default"/>
      </w:rPr>
    </w:lvl>
    <w:lvl w:ilvl="1" w:tplc="9986515C">
      <w:numFmt w:val="bullet"/>
      <w:lvlText w:val="•"/>
      <w:lvlJc w:val="left"/>
      <w:pPr>
        <w:ind w:left="1849" w:hanging="705"/>
      </w:pPr>
      <w:rPr>
        <w:rFonts w:ascii="Arial" w:eastAsiaTheme="minorHAnsi" w:hAnsi="Arial" w:cs="Arial" w:hint="default"/>
      </w:rPr>
    </w:lvl>
    <w:lvl w:ilvl="2" w:tplc="08070005" w:tentative="1">
      <w:start w:val="1"/>
      <w:numFmt w:val="bullet"/>
      <w:lvlText w:val=""/>
      <w:lvlJc w:val="left"/>
      <w:pPr>
        <w:ind w:left="2224" w:hanging="360"/>
      </w:pPr>
      <w:rPr>
        <w:rFonts w:ascii="Wingdings" w:hAnsi="Wingdings" w:hint="default"/>
      </w:rPr>
    </w:lvl>
    <w:lvl w:ilvl="3" w:tplc="08070001" w:tentative="1">
      <w:start w:val="1"/>
      <w:numFmt w:val="bullet"/>
      <w:lvlText w:val=""/>
      <w:lvlJc w:val="left"/>
      <w:pPr>
        <w:ind w:left="2944" w:hanging="360"/>
      </w:pPr>
      <w:rPr>
        <w:rFonts w:ascii="Symbol" w:hAnsi="Symbol" w:hint="default"/>
      </w:rPr>
    </w:lvl>
    <w:lvl w:ilvl="4" w:tplc="08070003" w:tentative="1">
      <w:start w:val="1"/>
      <w:numFmt w:val="bullet"/>
      <w:lvlText w:val="o"/>
      <w:lvlJc w:val="left"/>
      <w:pPr>
        <w:ind w:left="3664" w:hanging="360"/>
      </w:pPr>
      <w:rPr>
        <w:rFonts w:ascii="Courier New" w:hAnsi="Courier New" w:cs="Courier New" w:hint="default"/>
      </w:rPr>
    </w:lvl>
    <w:lvl w:ilvl="5" w:tplc="08070005" w:tentative="1">
      <w:start w:val="1"/>
      <w:numFmt w:val="bullet"/>
      <w:lvlText w:val=""/>
      <w:lvlJc w:val="left"/>
      <w:pPr>
        <w:ind w:left="4384" w:hanging="360"/>
      </w:pPr>
      <w:rPr>
        <w:rFonts w:ascii="Wingdings" w:hAnsi="Wingdings" w:hint="default"/>
      </w:rPr>
    </w:lvl>
    <w:lvl w:ilvl="6" w:tplc="08070001" w:tentative="1">
      <w:start w:val="1"/>
      <w:numFmt w:val="bullet"/>
      <w:lvlText w:val=""/>
      <w:lvlJc w:val="left"/>
      <w:pPr>
        <w:ind w:left="5104" w:hanging="360"/>
      </w:pPr>
      <w:rPr>
        <w:rFonts w:ascii="Symbol" w:hAnsi="Symbol" w:hint="default"/>
      </w:rPr>
    </w:lvl>
    <w:lvl w:ilvl="7" w:tplc="08070003" w:tentative="1">
      <w:start w:val="1"/>
      <w:numFmt w:val="bullet"/>
      <w:lvlText w:val="o"/>
      <w:lvlJc w:val="left"/>
      <w:pPr>
        <w:ind w:left="5824" w:hanging="360"/>
      </w:pPr>
      <w:rPr>
        <w:rFonts w:ascii="Courier New" w:hAnsi="Courier New" w:cs="Courier New" w:hint="default"/>
      </w:rPr>
    </w:lvl>
    <w:lvl w:ilvl="8" w:tplc="08070005" w:tentative="1">
      <w:start w:val="1"/>
      <w:numFmt w:val="bullet"/>
      <w:lvlText w:val=""/>
      <w:lvlJc w:val="left"/>
      <w:pPr>
        <w:ind w:left="6544" w:hanging="360"/>
      </w:pPr>
      <w:rPr>
        <w:rFonts w:ascii="Wingdings" w:hAnsi="Wingdings" w:hint="default"/>
      </w:rPr>
    </w:lvl>
  </w:abstractNum>
  <w:abstractNum w:abstractNumId="7" w15:restartNumberingAfterBreak="0">
    <w:nsid w:val="1BE9028C"/>
    <w:multiLevelType w:val="multilevel"/>
    <w:tmpl w:val="904E9F04"/>
    <w:styleLink w:val="AlphabetischeberschriftNummer"/>
    <w:lvl w:ilvl="0">
      <w:start w:val="1"/>
      <w:numFmt w:val="lowerLetter"/>
      <w:pStyle w:val="Alphabetischeberschrift"/>
      <w:lvlText w:val=" %1)"/>
      <w:lvlJc w:val="left"/>
      <w:pPr>
        <w:ind w:left="567" w:hanging="425"/>
      </w:pPr>
      <w:rPr>
        <w:rFonts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8" w15:restartNumberingAfterBreak="0">
    <w:nsid w:val="1F2F1108"/>
    <w:multiLevelType w:val="hybridMultilevel"/>
    <w:tmpl w:val="4B80FD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25D17698"/>
    <w:multiLevelType w:val="multilevel"/>
    <w:tmpl w:val="BB28A006"/>
    <w:styleLink w:val="NummerierteListe"/>
    <w:lvl w:ilvl="0">
      <w:start w:val="1"/>
      <w:numFmt w:val="decimal"/>
      <w:pStyle w:val="Listenabsatz"/>
      <w:lvlText w:val="%1."/>
      <w:lvlJc w:val="left"/>
      <w:pPr>
        <w:ind w:left="964" w:hanging="482"/>
      </w:pPr>
      <w:rPr>
        <w:rFonts w:hint="default"/>
      </w:rPr>
    </w:lvl>
    <w:lvl w:ilvl="1">
      <w:start w:val="1"/>
      <w:numFmt w:val="decimal"/>
      <w:pStyle w:val="Liste2"/>
      <w:lvlText w:val="%1.%2"/>
      <w:lvlJc w:val="left"/>
      <w:pPr>
        <w:ind w:left="964" w:hanging="482"/>
      </w:pPr>
      <w:rPr>
        <w:rFonts w:hint="default"/>
      </w:rPr>
    </w:lvl>
    <w:lvl w:ilvl="2">
      <w:start w:val="1"/>
      <w:numFmt w:val="decimal"/>
      <w:lvlText w:val="%1.%2.%3"/>
      <w:lvlJc w:val="left"/>
      <w:pPr>
        <w:ind w:left="964" w:hanging="482"/>
      </w:pPr>
      <w:rPr>
        <w:rFonts w:hint="default"/>
      </w:rPr>
    </w:lvl>
    <w:lvl w:ilvl="3">
      <w:start w:val="1"/>
      <w:numFmt w:val="none"/>
      <w:lvlText w:val=""/>
      <w:lvlJc w:val="left"/>
      <w:pPr>
        <w:ind w:left="964" w:hanging="482"/>
      </w:pPr>
      <w:rPr>
        <w:rFonts w:hint="default"/>
      </w:rPr>
    </w:lvl>
    <w:lvl w:ilvl="4">
      <w:start w:val="1"/>
      <w:numFmt w:val="none"/>
      <w:lvlText w:val=""/>
      <w:lvlJc w:val="left"/>
      <w:pPr>
        <w:ind w:left="964" w:hanging="482"/>
      </w:pPr>
      <w:rPr>
        <w:rFonts w:hint="default"/>
      </w:rPr>
    </w:lvl>
    <w:lvl w:ilvl="5">
      <w:start w:val="1"/>
      <w:numFmt w:val="none"/>
      <w:lvlText w:val=""/>
      <w:lvlJc w:val="left"/>
      <w:pPr>
        <w:ind w:left="964" w:hanging="482"/>
      </w:pPr>
      <w:rPr>
        <w:rFonts w:hint="default"/>
      </w:rPr>
    </w:lvl>
    <w:lvl w:ilvl="6">
      <w:start w:val="1"/>
      <w:numFmt w:val="none"/>
      <w:lvlText w:val=""/>
      <w:lvlJc w:val="left"/>
      <w:pPr>
        <w:ind w:left="964" w:hanging="482"/>
      </w:pPr>
      <w:rPr>
        <w:rFonts w:hint="default"/>
      </w:rPr>
    </w:lvl>
    <w:lvl w:ilvl="7">
      <w:start w:val="1"/>
      <w:numFmt w:val="none"/>
      <w:lvlText w:val=""/>
      <w:lvlJc w:val="left"/>
      <w:pPr>
        <w:ind w:left="964" w:hanging="482"/>
      </w:pPr>
      <w:rPr>
        <w:rFonts w:hint="default"/>
      </w:rPr>
    </w:lvl>
    <w:lvl w:ilvl="8">
      <w:start w:val="1"/>
      <w:numFmt w:val="none"/>
      <w:lvlText w:val=""/>
      <w:lvlJc w:val="left"/>
      <w:pPr>
        <w:ind w:left="964" w:hanging="482"/>
      </w:pPr>
      <w:rPr>
        <w:rFonts w:hint="default"/>
      </w:rPr>
    </w:lvl>
  </w:abstractNum>
  <w:abstractNum w:abstractNumId="10" w15:restartNumberingAfterBreak="0">
    <w:nsid w:val="26937C50"/>
    <w:multiLevelType w:val="hybridMultilevel"/>
    <w:tmpl w:val="998E7EF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15:restartNumberingAfterBreak="0">
    <w:nsid w:val="26EC5FBA"/>
    <w:multiLevelType w:val="multilevel"/>
    <w:tmpl w:val="C7AE1496"/>
    <w:styleLink w:val="Randziffer"/>
    <w:lvl w:ilvl="0">
      <w:start w:val="1"/>
      <w:numFmt w:val="decimal"/>
      <w:pStyle w:val="Liste"/>
      <w:lvlText w:val="(%1)"/>
      <w:lvlJc w:val="left"/>
      <w:pPr>
        <w:ind w:left="567" w:hanging="425"/>
      </w:pPr>
      <w:rPr>
        <w:rFonts w:hint="default"/>
        <w:b w:val="0"/>
        <w:i w:val="0"/>
        <w:color w:val="707173" w:themeColor="background2"/>
      </w:rPr>
    </w:lvl>
    <w:lvl w:ilvl="1">
      <w:start w:val="1"/>
      <w:numFmt w:val="none"/>
      <w:lvlText w:val="%2"/>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595" w:hanging="453"/>
      </w:pPr>
      <w:rPr>
        <w:rFonts w:hint="default"/>
      </w:rPr>
    </w:lvl>
  </w:abstractNum>
  <w:abstractNum w:abstractNumId="12" w15:restartNumberingAfterBreak="0">
    <w:nsid w:val="2BDC62F8"/>
    <w:multiLevelType w:val="multilevel"/>
    <w:tmpl w:val="3F20034E"/>
    <w:styleLink w:val="berschriftenNummeriert"/>
    <w:lvl w:ilvl="0">
      <w:start w:val="1"/>
      <w:numFmt w:val="decimal"/>
      <w:pStyle w:val="berschrift1"/>
      <w:lvlText w:val="%1."/>
      <w:lvlJc w:val="left"/>
      <w:pPr>
        <w:ind w:left="567" w:hanging="567"/>
      </w:pPr>
      <w:rPr>
        <w:rFonts w:hint="default"/>
      </w:rPr>
    </w:lvl>
    <w:lvl w:ilvl="1">
      <w:start w:val="1"/>
      <w:numFmt w:val="decimal"/>
      <w:pStyle w:val="berschrift2"/>
      <w:lvlText w:val="%1.%2"/>
      <w:lvlJc w:val="left"/>
      <w:pPr>
        <w:ind w:left="567" w:hanging="567"/>
      </w:pPr>
      <w:rPr>
        <w:rFonts w:hint="default"/>
      </w:rPr>
    </w:lvl>
    <w:lvl w:ilvl="2">
      <w:start w:val="1"/>
      <w:numFmt w:val="decimal"/>
      <w:pStyle w:val="berschrift3"/>
      <w:lvlText w:val="%1.%2.%3"/>
      <w:lvlJc w:val="left"/>
      <w:pPr>
        <w:ind w:left="567" w:hanging="567"/>
      </w:pPr>
      <w:rPr>
        <w:rFonts w:hint="default"/>
      </w:rPr>
    </w:lvl>
    <w:lvl w:ilvl="3">
      <w:start w:val="1"/>
      <w:numFmt w:val="decimal"/>
      <w:pStyle w:val="berschrift4"/>
      <w:suff w:val="space"/>
      <w:lvlText w:val="%1.%2.%3.%4"/>
      <w:lvlJc w:val="left"/>
      <w:pPr>
        <w:ind w:left="680" w:hanging="680"/>
      </w:pPr>
      <w:rPr>
        <w:rFonts w:hint="default"/>
      </w:rPr>
    </w:lvl>
    <w:lvl w:ilvl="4">
      <w:start w:val="1"/>
      <w:numFmt w:val="none"/>
      <w:pStyle w:val="berschrift5"/>
      <w:suff w:val="nothing"/>
      <w:lvlText w:val=""/>
      <w:lvlJc w:val="left"/>
      <w:pPr>
        <w:ind w:left="0" w:firstLine="0"/>
      </w:pPr>
      <w:rPr>
        <w:rFonts w:hint="default"/>
      </w:rPr>
    </w:lvl>
    <w:lvl w:ilvl="5">
      <w:start w:val="1"/>
      <w:numFmt w:val="none"/>
      <w:pStyle w:val="berschrift6"/>
      <w:suff w:val="nothing"/>
      <w:lvlText w:val=""/>
      <w:lvlJc w:val="left"/>
      <w:pPr>
        <w:ind w:left="0" w:firstLine="0"/>
      </w:pPr>
      <w:rPr>
        <w:rFonts w:hint="default"/>
      </w:rPr>
    </w:lvl>
    <w:lvl w:ilvl="6">
      <w:start w:val="1"/>
      <w:numFmt w:val="none"/>
      <w:pStyle w:val="berschrift7"/>
      <w:suff w:val="nothing"/>
      <w:lvlText w:val=""/>
      <w:lvlJc w:val="left"/>
      <w:pPr>
        <w:ind w:left="0" w:firstLine="0"/>
      </w:pPr>
      <w:rPr>
        <w:rFonts w:hint="default"/>
      </w:rPr>
    </w:lvl>
    <w:lvl w:ilvl="7">
      <w:start w:val="1"/>
      <w:numFmt w:val="none"/>
      <w:pStyle w:val="berschrift8"/>
      <w:suff w:val="nothing"/>
      <w:lvlText w:val=""/>
      <w:lvlJc w:val="left"/>
      <w:pPr>
        <w:ind w:left="0" w:firstLine="0"/>
      </w:pPr>
      <w:rPr>
        <w:rFonts w:hint="default"/>
      </w:rPr>
    </w:lvl>
    <w:lvl w:ilvl="8">
      <w:start w:val="1"/>
      <w:numFmt w:val="none"/>
      <w:pStyle w:val="berschrift9"/>
      <w:suff w:val="nothing"/>
      <w:lvlText w:val=""/>
      <w:lvlJc w:val="left"/>
      <w:pPr>
        <w:ind w:left="0" w:firstLine="0"/>
      </w:pPr>
      <w:rPr>
        <w:rFonts w:hint="default"/>
      </w:rPr>
    </w:lvl>
  </w:abstractNum>
  <w:abstractNum w:abstractNumId="13" w15:restartNumberingAfterBreak="0">
    <w:nsid w:val="30863AE1"/>
    <w:multiLevelType w:val="multilevel"/>
    <w:tmpl w:val="BC848B08"/>
    <w:styleLink w:val="Strichaufzhlung"/>
    <w:lvl w:ilvl="0">
      <w:numFmt w:val="bullet"/>
      <w:lvlText w:val="-"/>
      <w:lvlJc w:val="left"/>
      <w:pPr>
        <w:ind w:left="425" w:hanging="397"/>
      </w:pPr>
      <w:rPr>
        <w:rFonts w:ascii="Arial" w:eastAsia="Times New Roman" w:hAnsi="Arial" w:cs="Arial" w:hint="default"/>
        <w:b/>
        <w:i w:val="0"/>
        <w:color w:val="000000" w:themeColor="text1"/>
        <w:position w:val="0"/>
        <w:sz w:val="22"/>
      </w:rPr>
    </w:lvl>
    <w:lvl w:ilvl="1">
      <w:start w:val="1"/>
      <w:numFmt w:val="bullet"/>
      <w:lvlText w:val="‒"/>
      <w:lvlJc w:val="left"/>
      <w:pPr>
        <w:ind w:left="992" w:hanging="397"/>
      </w:pPr>
      <w:rPr>
        <w:rFonts w:ascii="Arial" w:hAnsi="Arial" w:hint="default"/>
        <w:b/>
        <w:i w:val="0"/>
        <w:color w:val="000000" w:themeColor="text1"/>
        <w:sz w:val="22"/>
      </w:rPr>
    </w:lvl>
    <w:lvl w:ilvl="2">
      <w:start w:val="1"/>
      <w:numFmt w:val="bullet"/>
      <w:lvlText w:val="‒"/>
      <w:lvlJc w:val="left"/>
      <w:pPr>
        <w:ind w:left="1559" w:hanging="397"/>
      </w:pPr>
      <w:rPr>
        <w:rFonts w:ascii="Arial" w:hAnsi="Arial" w:hint="default"/>
        <w:b/>
        <w:i w:val="0"/>
        <w:color w:val="000000" w:themeColor="text1"/>
        <w:sz w:val="22"/>
      </w:rPr>
    </w:lvl>
    <w:lvl w:ilvl="3">
      <w:start w:val="1"/>
      <w:numFmt w:val="bullet"/>
      <w:lvlText w:val="‒"/>
      <w:lvlJc w:val="left"/>
      <w:pPr>
        <w:ind w:left="2126" w:hanging="397"/>
      </w:pPr>
      <w:rPr>
        <w:rFonts w:ascii="Arial" w:hAnsi="Arial" w:hint="default"/>
        <w:b/>
        <w:i w:val="0"/>
        <w:color w:val="000000" w:themeColor="text1"/>
        <w:sz w:val="22"/>
      </w:rPr>
    </w:lvl>
    <w:lvl w:ilvl="4">
      <w:start w:val="1"/>
      <w:numFmt w:val="bullet"/>
      <w:lvlText w:val="‒"/>
      <w:lvlJc w:val="left"/>
      <w:pPr>
        <w:ind w:left="2693" w:hanging="397"/>
      </w:pPr>
      <w:rPr>
        <w:rFonts w:ascii="Arial" w:hAnsi="Arial" w:hint="default"/>
        <w:b/>
        <w:i w:val="0"/>
        <w:color w:val="000000" w:themeColor="text1"/>
        <w:sz w:val="22"/>
      </w:rPr>
    </w:lvl>
    <w:lvl w:ilvl="5">
      <w:start w:val="1"/>
      <w:numFmt w:val="bullet"/>
      <w:lvlText w:val="‒"/>
      <w:lvlJc w:val="left"/>
      <w:pPr>
        <w:ind w:left="3260" w:hanging="397"/>
      </w:pPr>
      <w:rPr>
        <w:rFonts w:ascii="Arial" w:hAnsi="Arial" w:hint="default"/>
        <w:b/>
        <w:i w:val="0"/>
        <w:color w:val="000000" w:themeColor="text1"/>
        <w:sz w:val="22"/>
      </w:rPr>
    </w:lvl>
    <w:lvl w:ilvl="6">
      <w:start w:val="1"/>
      <w:numFmt w:val="bullet"/>
      <w:lvlText w:val="‒"/>
      <w:lvlJc w:val="left"/>
      <w:pPr>
        <w:ind w:left="3827" w:hanging="397"/>
      </w:pPr>
      <w:rPr>
        <w:rFonts w:ascii="Arial" w:hAnsi="Arial" w:hint="default"/>
        <w:b/>
        <w:i w:val="0"/>
        <w:color w:val="000000" w:themeColor="text1"/>
        <w:sz w:val="22"/>
      </w:rPr>
    </w:lvl>
    <w:lvl w:ilvl="7">
      <w:start w:val="1"/>
      <w:numFmt w:val="bullet"/>
      <w:lvlText w:val="‒"/>
      <w:lvlJc w:val="left"/>
      <w:pPr>
        <w:ind w:left="4394" w:hanging="397"/>
      </w:pPr>
      <w:rPr>
        <w:rFonts w:ascii="Arial" w:hAnsi="Arial" w:hint="default"/>
        <w:b/>
        <w:i w:val="0"/>
        <w:color w:val="000000" w:themeColor="text1"/>
        <w:sz w:val="22"/>
      </w:rPr>
    </w:lvl>
    <w:lvl w:ilvl="8">
      <w:start w:val="1"/>
      <w:numFmt w:val="bullet"/>
      <w:lvlText w:val="‒"/>
      <w:lvlJc w:val="left"/>
      <w:pPr>
        <w:ind w:left="4961" w:hanging="397"/>
      </w:pPr>
      <w:rPr>
        <w:rFonts w:ascii="Arial" w:hAnsi="Arial" w:hint="default"/>
        <w:b/>
        <w:i w:val="0"/>
        <w:color w:val="000000" w:themeColor="text1"/>
        <w:sz w:val="22"/>
      </w:rPr>
    </w:lvl>
  </w:abstractNum>
  <w:abstractNum w:abstractNumId="14" w15:restartNumberingAfterBreak="0">
    <w:nsid w:val="3CE14402"/>
    <w:multiLevelType w:val="multilevel"/>
    <w:tmpl w:val="7BA0160A"/>
    <w:styleLink w:val="alphabetischeAbstze"/>
    <w:lvl w:ilvl="0">
      <w:start w:val="1"/>
      <w:numFmt w:val="lowerLetter"/>
      <w:pStyle w:val="Liste3"/>
      <w:lvlText w:val="%1)"/>
      <w:lvlJc w:val="left"/>
      <w:pPr>
        <w:ind w:left="992" w:hanging="397"/>
      </w:pPr>
      <w:rPr>
        <w:rFonts w:hint="default"/>
      </w:rPr>
    </w:lvl>
    <w:lvl w:ilvl="1">
      <w:start w:val="1"/>
      <w:numFmt w:val="none"/>
      <w:suff w:val="nothing"/>
      <w:lvlText w:val=""/>
      <w:lvlJc w:val="left"/>
      <w:pPr>
        <w:ind w:left="2337" w:hanging="360"/>
      </w:pPr>
      <w:rPr>
        <w:rFonts w:hint="default"/>
      </w:rPr>
    </w:lvl>
    <w:lvl w:ilvl="2">
      <w:start w:val="1"/>
      <w:numFmt w:val="none"/>
      <w:suff w:val="nothing"/>
      <w:lvlText w:val=""/>
      <w:lvlJc w:val="left"/>
      <w:pPr>
        <w:ind w:left="2697" w:hanging="360"/>
      </w:pPr>
      <w:rPr>
        <w:rFonts w:hint="default"/>
      </w:rPr>
    </w:lvl>
    <w:lvl w:ilvl="3">
      <w:start w:val="1"/>
      <w:numFmt w:val="none"/>
      <w:suff w:val="nothing"/>
      <w:lvlText w:val=""/>
      <w:lvlJc w:val="left"/>
      <w:pPr>
        <w:ind w:left="3057" w:hanging="360"/>
      </w:pPr>
      <w:rPr>
        <w:rFonts w:hint="default"/>
      </w:rPr>
    </w:lvl>
    <w:lvl w:ilvl="4">
      <w:start w:val="1"/>
      <w:numFmt w:val="none"/>
      <w:suff w:val="nothing"/>
      <w:lvlText w:val=""/>
      <w:lvlJc w:val="left"/>
      <w:pPr>
        <w:ind w:left="3417" w:hanging="360"/>
      </w:pPr>
      <w:rPr>
        <w:rFonts w:hint="default"/>
      </w:rPr>
    </w:lvl>
    <w:lvl w:ilvl="5">
      <w:start w:val="1"/>
      <w:numFmt w:val="none"/>
      <w:suff w:val="nothing"/>
      <w:lvlText w:val=""/>
      <w:lvlJc w:val="left"/>
      <w:pPr>
        <w:ind w:left="3777" w:hanging="360"/>
      </w:pPr>
      <w:rPr>
        <w:rFonts w:hint="default"/>
      </w:rPr>
    </w:lvl>
    <w:lvl w:ilvl="6">
      <w:start w:val="1"/>
      <w:numFmt w:val="none"/>
      <w:suff w:val="nothing"/>
      <w:lvlText w:val=""/>
      <w:lvlJc w:val="left"/>
      <w:pPr>
        <w:ind w:left="4137" w:hanging="360"/>
      </w:pPr>
      <w:rPr>
        <w:rFonts w:hint="default"/>
      </w:rPr>
    </w:lvl>
    <w:lvl w:ilvl="7">
      <w:start w:val="1"/>
      <w:numFmt w:val="none"/>
      <w:suff w:val="nothing"/>
      <w:lvlText w:val=""/>
      <w:lvlJc w:val="left"/>
      <w:pPr>
        <w:ind w:left="4497" w:hanging="360"/>
      </w:pPr>
      <w:rPr>
        <w:rFonts w:hint="default"/>
      </w:rPr>
    </w:lvl>
    <w:lvl w:ilvl="8">
      <w:start w:val="1"/>
      <w:numFmt w:val="none"/>
      <w:suff w:val="nothing"/>
      <w:lvlText w:val=""/>
      <w:lvlJc w:val="left"/>
      <w:pPr>
        <w:ind w:left="4857" w:hanging="360"/>
      </w:pPr>
      <w:rPr>
        <w:rFonts w:hint="default"/>
      </w:rPr>
    </w:lvl>
  </w:abstractNum>
  <w:abstractNum w:abstractNumId="15" w15:restartNumberingAfterBreak="0">
    <w:nsid w:val="50C43E60"/>
    <w:multiLevelType w:val="hybridMultilevel"/>
    <w:tmpl w:val="2582792C"/>
    <w:lvl w:ilvl="0" w:tplc="17521892">
      <w:start w:val="1"/>
      <w:numFmt w:val="decimal"/>
      <w:pStyle w:val="Liste1"/>
      <w:lvlText w:val="%1)"/>
      <w:lvlJc w:val="left"/>
      <w:pPr>
        <w:ind w:left="777" w:hanging="360"/>
      </w:pPr>
    </w:lvl>
    <w:lvl w:ilvl="1" w:tplc="08070019" w:tentative="1">
      <w:start w:val="1"/>
      <w:numFmt w:val="lowerLetter"/>
      <w:lvlText w:val="%2."/>
      <w:lvlJc w:val="left"/>
      <w:pPr>
        <w:ind w:left="1497" w:hanging="360"/>
      </w:pPr>
    </w:lvl>
    <w:lvl w:ilvl="2" w:tplc="0807001B" w:tentative="1">
      <w:start w:val="1"/>
      <w:numFmt w:val="lowerRoman"/>
      <w:lvlText w:val="%3."/>
      <w:lvlJc w:val="right"/>
      <w:pPr>
        <w:ind w:left="2217" w:hanging="180"/>
      </w:pPr>
    </w:lvl>
    <w:lvl w:ilvl="3" w:tplc="0807000F" w:tentative="1">
      <w:start w:val="1"/>
      <w:numFmt w:val="decimal"/>
      <w:lvlText w:val="%4."/>
      <w:lvlJc w:val="left"/>
      <w:pPr>
        <w:ind w:left="2937" w:hanging="360"/>
      </w:pPr>
    </w:lvl>
    <w:lvl w:ilvl="4" w:tplc="08070019" w:tentative="1">
      <w:start w:val="1"/>
      <w:numFmt w:val="lowerLetter"/>
      <w:lvlText w:val="%5."/>
      <w:lvlJc w:val="left"/>
      <w:pPr>
        <w:ind w:left="3657" w:hanging="360"/>
      </w:pPr>
    </w:lvl>
    <w:lvl w:ilvl="5" w:tplc="0807001B" w:tentative="1">
      <w:start w:val="1"/>
      <w:numFmt w:val="lowerRoman"/>
      <w:lvlText w:val="%6."/>
      <w:lvlJc w:val="right"/>
      <w:pPr>
        <w:ind w:left="4377" w:hanging="180"/>
      </w:pPr>
    </w:lvl>
    <w:lvl w:ilvl="6" w:tplc="0807000F" w:tentative="1">
      <w:start w:val="1"/>
      <w:numFmt w:val="decimal"/>
      <w:lvlText w:val="%7."/>
      <w:lvlJc w:val="left"/>
      <w:pPr>
        <w:ind w:left="5097" w:hanging="360"/>
      </w:pPr>
    </w:lvl>
    <w:lvl w:ilvl="7" w:tplc="08070019" w:tentative="1">
      <w:start w:val="1"/>
      <w:numFmt w:val="lowerLetter"/>
      <w:lvlText w:val="%8."/>
      <w:lvlJc w:val="left"/>
      <w:pPr>
        <w:ind w:left="5817" w:hanging="360"/>
      </w:pPr>
    </w:lvl>
    <w:lvl w:ilvl="8" w:tplc="0807001B" w:tentative="1">
      <w:start w:val="1"/>
      <w:numFmt w:val="lowerRoman"/>
      <w:lvlText w:val="%9."/>
      <w:lvlJc w:val="right"/>
      <w:pPr>
        <w:ind w:left="6537" w:hanging="180"/>
      </w:pPr>
    </w:lvl>
  </w:abstractNum>
  <w:abstractNum w:abstractNumId="16" w15:restartNumberingAfterBreak="0">
    <w:nsid w:val="556B2CBD"/>
    <w:multiLevelType w:val="hybridMultilevel"/>
    <w:tmpl w:val="396680C2"/>
    <w:lvl w:ilvl="0" w:tplc="CA522FEC">
      <w:start w:val="31"/>
      <w:numFmt w:val="bullet"/>
      <w:lvlText w:val="‒"/>
      <w:lvlJc w:val="left"/>
      <w:pPr>
        <w:ind w:left="720" w:hanging="360"/>
      </w:pPr>
      <w:rPr>
        <w:rFonts w:ascii="Arial" w:eastAsia="Times New Roman" w:hAnsi="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5C9F16AB"/>
    <w:multiLevelType w:val="hybridMultilevel"/>
    <w:tmpl w:val="E44CCCCE"/>
    <w:lvl w:ilvl="0" w:tplc="E3A860AE">
      <w:start w:val="1"/>
      <w:numFmt w:val="bullet"/>
      <w:pStyle w:val="BFAAufzhlung"/>
      <w:lvlText w:val=""/>
      <w:lvlJc w:val="left"/>
      <w:pPr>
        <w:tabs>
          <w:tab w:val="num" w:pos="227"/>
        </w:tabs>
        <w:ind w:left="227" w:hanging="227"/>
      </w:pPr>
      <w:rPr>
        <w:rFonts w:ascii="Symbol" w:hAnsi="Symbo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5CE506E"/>
    <w:multiLevelType w:val="multilevel"/>
    <w:tmpl w:val="8B0E217E"/>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9" w15:restartNumberingAfterBreak="0">
    <w:nsid w:val="6909448A"/>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6D2560CA"/>
    <w:multiLevelType w:val="multilevel"/>
    <w:tmpl w:val="A6D60B10"/>
    <w:styleLink w:val="Kstchenaufzhlung"/>
    <w:lvl w:ilvl="0">
      <w:start w:val="1"/>
      <w:numFmt w:val="bullet"/>
      <w:pStyle w:val="Aufzhlungszeichen2"/>
      <w:lvlText w:val=""/>
      <w:lvlJc w:val="left"/>
      <w:pPr>
        <w:tabs>
          <w:tab w:val="num" w:pos="567"/>
        </w:tabs>
        <w:ind w:left="833" w:hanging="396"/>
      </w:pPr>
      <w:rPr>
        <w:rFonts w:ascii="Wingdings" w:hAnsi="Wingdings" w:hint="default"/>
        <w:color w:val="auto"/>
      </w:rPr>
    </w:lvl>
    <w:lvl w:ilvl="1">
      <w:start w:val="1"/>
      <w:numFmt w:val="bullet"/>
      <w:lvlText w:val=""/>
      <w:lvlJc w:val="left"/>
      <w:pPr>
        <w:tabs>
          <w:tab w:val="num" w:pos="851"/>
        </w:tabs>
        <w:ind w:left="1230" w:hanging="397"/>
      </w:pPr>
      <w:rPr>
        <w:rFonts w:ascii="Wingdings" w:hAnsi="Wingdings" w:hint="default"/>
        <w:color w:val="auto"/>
      </w:rPr>
    </w:lvl>
    <w:lvl w:ilvl="2">
      <w:start w:val="1"/>
      <w:numFmt w:val="none"/>
      <w:suff w:val="nothing"/>
      <w:lvlText w:val="%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0" w:firstLine="0"/>
      </w:pPr>
      <w:rPr>
        <w:rFonts w:hint="default"/>
      </w:rPr>
    </w:lvl>
  </w:abstractNum>
  <w:abstractNum w:abstractNumId="21" w15:restartNumberingAfterBreak="0">
    <w:nsid w:val="70DF6AAD"/>
    <w:multiLevelType w:val="hybridMultilevel"/>
    <w:tmpl w:val="B3B47748"/>
    <w:lvl w:ilvl="0" w:tplc="871CBE3E">
      <w:start w:val="1"/>
      <w:numFmt w:val="decimal"/>
      <w:lvlText w:val="%1."/>
      <w:lvlJc w:val="righ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2" w15:restartNumberingAfterBreak="0">
    <w:nsid w:val="73C05452"/>
    <w:multiLevelType w:val="hybridMultilevel"/>
    <w:tmpl w:val="3E8E500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74ED6E70"/>
    <w:multiLevelType w:val="hybridMultilevel"/>
    <w:tmpl w:val="D9A4F43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75D70C1E"/>
    <w:multiLevelType w:val="hybridMultilevel"/>
    <w:tmpl w:val="03AE7AB2"/>
    <w:lvl w:ilvl="0" w:tplc="9544B4B4">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772C2082"/>
    <w:multiLevelType w:val="hybridMultilevel"/>
    <w:tmpl w:val="37A0586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7BC9341E"/>
    <w:multiLevelType w:val="multilevel"/>
    <w:tmpl w:val="69EC0AB0"/>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851"/>
        </w:tabs>
        <w:ind w:left="851" w:hanging="851"/>
      </w:pPr>
      <w:rPr>
        <w:rFonts w:hint="default"/>
      </w:rPr>
    </w:lvl>
    <w:lvl w:ilvl="3">
      <w:start w:val="1"/>
      <w:numFmt w:val="none"/>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13"/>
  </w:num>
  <w:num w:numId="2">
    <w:abstractNumId w:val="9"/>
  </w:num>
  <w:num w:numId="3">
    <w:abstractNumId w:val="11"/>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14"/>
  </w:num>
  <w:num w:numId="10">
    <w:abstractNumId w:val="20"/>
  </w:num>
  <w:num w:numId="11">
    <w:abstractNumId w:val="0"/>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num>
  <w:num w:numId="16">
    <w:abstractNumId w:val="24"/>
  </w:num>
  <w:num w:numId="17">
    <w:abstractNumId w:val="10"/>
  </w:num>
  <w:num w:numId="18">
    <w:abstractNumId w:val="21"/>
  </w:num>
  <w:num w:numId="19">
    <w:abstractNumId w:val="12"/>
  </w:num>
  <w:num w:numId="20">
    <w:abstractNumId w:val="17"/>
  </w:num>
  <w:num w:numId="21">
    <w:abstractNumId w:val="6"/>
  </w:num>
  <w:num w:numId="22">
    <w:abstractNumId w:val="1"/>
  </w:num>
  <w:num w:numId="23">
    <w:abstractNumId w:val="9"/>
  </w:num>
  <w:num w:numId="24">
    <w:abstractNumId w:val="9"/>
  </w:num>
  <w:num w:numId="25">
    <w:abstractNumId w:val="9"/>
  </w:num>
  <w:num w:numId="26">
    <w:abstractNumId w:val="9"/>
  </w:num>
  <w:num w:numId="27">
    <w:abstractNumId w:val="9"/>
  </w:num>
  <w:num w:numId="28">
    <w:abstractNumId w:val="26"/>
  </w:num>
  <w:num w:numId="29">
    <w:abstractNumId w:val="16"/>
  </w:num>
  <w:num w:numId="30">
    <w:abstractNumId w:val="22"/>
  </w:num>
  <w:num w:numId="31">
    <w:abstractNumId w:val="15"/>
  </w:num>
  <w:num w:numId="32">
    <w:abstractNumId w:val="18"/>
  </w:num>
  <w:num w:numId="33">
    <w:abstractNumId w:val="2"/>
  </w:num>
  <w:num w:numId="34">
    <w:abstractNumId w:val="4"/>
  </w:num>
  <w:num w:numId="35">
    <w:abstractNumId w:val="9"/>
  </w:num>
  <w:num w:numId="36">
    <w:abstractNumId w:val="5"/>
  </w:num>
  <w:num w:numId="37">
    <w:abstractNumId w:val="9"/>
  </w:num>
  <w:num w:numId="38">
    <w:abstractNumId w:val="9"/>
  </w:num>
  <w:num w:numId="39">
    <w:abstractNumId w:val="8"/>
  </w:num>
  <w:num w:numId="40">
    <w:abstractNumId w:val="25"/>
  </w:num>
  <w:num w:numId="41">
    <w:abstractNumId w:val="9"/>
  </w:num>
  <w:num w:numId="42">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08"/>
  <w:autoHyphenation/>
  <w:consecutiveHyphenLimit w:val="2"/>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6F57"/>
    <w:rsid w:val="00002FBB"/>
    <w:rsid w:val="00007505"/>
    <w:rsid w:val="000075D8"/>
    <w:rsid w:val="00015AAF"/>
    <w:rsid w:val="0002146A"/>
    <w:rsid w:val="00037566"/>
    <w:rsid w:val="00052010"/>
    <w:rsid w:val="00052AA3"/>
    <w:rsid w:val="00052D9E"/>
    <w:rsid w:val="00056881"/>
    <w:rsid w:val="00057768"/>
    <w:rsid w:val="00057F36"/>
    <w:rsid w:val="00061539"/>
    <w:rsid w:val="00063697"/>
    <w:rsid w:val="000718C0"/>
    <w:rsid w:val="0007510B"/>
    <w:rsid w:val="000758B9"/>
    <w:rsid w:val="000823D5"/>
    <w:rsid w:val="00084E10"/>
    <w:rsid w:val="00087BEE"/>
    <w:rsid w:val="0009036D"/>
    <w:rsid w:val="00092395"/>
    <w:rsid w:val="000A37A2"/>
    <w:rsid w:val="000A5089"/>
    <w:rsid w:val="000A5FFF"/>
    <w:rsid w:val="000B0ADE"/>
    <w:rsid w:val="000B1BF4"/>
    <w:rsid w:val="000B2AFB"/>
    <w:rsid w:val="000B3EBE"/>
    <w:rsid w:val="000B5011"/>
    <w:rsid w:val="000B6E1F"/>
    <w:rsid w:val="000C15F3"/>
    <w:rsid w:val="000C2928"/>
    <w:rsid w:val="000C7E24"/>
    <w:rsid w:val="000D3F18"/>
    <w:rsid w:val="000D43E7"/>
    <w:rsid w:val="000D6CE4"/>
    <w:rsid w:val="000E4607"/>
    <w:rsid w:val="000E56BC"/>
    <w:rsid w:val="000F54D9"/>
    <w:rsid w:val="000F77C8"/>
    <w:rsid w:val="000F7C73"/>
    <w:rsid w:val="00102A40"/>
    <w:rsid w:val="0010607A"/>
    <w:rsid w:val="00116EC2"/>
    <w:rsid w:val="00120A60"/>
    <w:rsid w:val="001224AA"/>
    <w:rsid w:val="00122DDC"/>
    <w:rsid w:val="001239BD"/>
    <w:rsid w:val="001245B6"/>
    <w:rsid w:val="00125DB5"/>
    <w:rsid w:val="001318BF"/>
    <w:rsid w:val="001320B7"/>
    <w:rsid w:val="0013596B"/>
    <w:rsid w:val="00135FA5"/>
    <w:rsid w:val="00147DC8"/>
    <w:rsid w:val="00152779"/>
    <w:rsid w:val="00152A23"/>
    <w:rsid w:val="001708C0"/>
    <w:rsid w:val="001723C2"/>
    <w:rsid w:val="00172AAE"/>
    <w:rsid w:val="00174D9A"/>
    <w:rsid w:val="00176C3A"/>
    <w:rsid w:val="001815FD"/>
    <w:rsid w:val="00183435"/>
    <w:rsid w:val="00185BB3"/>
    <w:rsid w:val="00187CE5"/>
    <w:rsid w:val="00192E66"/>
    <w:rsid w:val="00194F95"/>
    <w:rsid w:val="001A261C"/>
    <w:rsid w:val="001A6014"/>
    <w:rsid w:val="001B2125"/>
    <w:rsid w:val="001B4824"/>
    <w:rsid w:val="001B4E06"/>
    <w:rsid w:val="001B543E"/>
    <w:rsid w:val="001B57E3"/>
    <w:rsid w:val="001B5D99"/>
    <w:rsid w:val="001B619C"/>
    <w:rsid w:val="001C1CE7"/>
    <w:rsid w:val="001C7788"/>
    <w:rsid w:val="001D58B5"/>
    <w:rsid w:val="001E1768"/>
    <w:rsid w:val="001E21B6"/>
    <w:rsid w:val="001E4DF1"/>
    <w:rsid w:val="001E5B28"/>
    <w:rsid w:val="001F2654"/>
    <w:rsid w:val="00200040"/>
    <w:rsid w:val="0020438A"/>
    <w:rsid w:val="00204BCA"/>
    <w:rsid w:val="00211997"/>
    <w:rsid w:val="00212039"/>
    <w:rsid w:val="00216614"/>
    <w:rsid w:val="0021777B"/>
    <w:rsid w:val="00220864"/>
    <w:rsid w:val="00221468"/>
    <w:rsid w:val="00231727"/>
    <w:rsid w:val="0023236A"/>
    <w:rsid w:val="00240FB5"/>
    <w:rsid w:val="00241AE4"/>
    <w:rsid w:val="00244290"/>
    <w:rsid w:val="002443FA"/>
    <w:rsid w:val="00244B72"/>
    <w:rsid w:val="002457D3"/>
    <w:rsid w:val="002479E3"/>
    <w:rsid w:val="00247D44"/>
    <w:rsid w:val="00255339"/>
    <w:rsid w:val="00257BDC"/>
    <w:rsid w:val="00276E12"/>
    <w:rsid w:val="002835D9"/>
    <w:rsid w:val="00283D59"/>
    <w:rsid w:val="00283FC1"/>
    <w:rsid w:val="00285B16"/>
    <w:rsid w:val="00287BB5"/>
    <w:rsid w:val="00287CF7"/>
    <w:rsid w:val="0029171D"/>
    <w:rsid w:val="002A2745"/>
    <w:rsid w:val="002A57D1"/>
    <w:rsid w:val="002B5295"/>
    <w:rsid w:val="002B5560"/>
    <w:rsid w:val="002B7B12"/>
    <w:rsid w:val="002C2E9C"/>
    <w:rsid w:val="002F3C23"/>
    <w:rsid w:val="002F3FF7"/>
    <w:rsid w:val="00313049"/>
    <w:rsid w:val="0031311C"/>
    <w:rsid w:val="00317600"/>
    <w:rsid w:val="00320D02"/>
    <w:rsid w:val="003256CB"/>
    <w:rsid w:val="003265EB"/>
    <w:rsid w:val="00331CB0"/>
    <w:rsid w:val="003361F7"/>
    <w:rsid w:val="003457F9"/>
    <w:rsid w:val="003464B5"/>
    <w:rsid w:val="00347820"/>
    <w:rsid w:val="00354BE8"/>
    <w:rsid w:val="003606F2"/>
    <w:rsid w:val="00366397"/>
    <w:rsid w:val="00366FF9"/>
    <w:rsid w:val="00372B5D"/>
    <w:rsid w:val="0037337F"/>
    <w:rsid w:val="003750B5"/>
    <w:rsid w:val="00385D83"/>
    <w:rsid w:val="003926D3"/>
    <w:rsid w:val="003967D8"/>
    <w:rsid w:val="003A2FF6"/>
    <w:rsid w:val="003B6A29"/>
    <w:rsid w:val="003B711F"/>
    <w:rsid w:val="003D0054"/>
    <w:rsid w:val="003D07D6"/>
    <w:rsid w:val="003D206E"/>
    <w:rsid w:val="003D208D"/>
    <w:rsid w:val="003E177B"/>
    <w:rsid w:val="003F1524"/>
    <w:rsid w:val="003F25C6"/>
    <w:rsid w:val="003F42AC"/>
    <w:rsid w:val="00400BB4"/>
    <w:rsid w:val="0040186D"/>
    <w:rsid w:val="00402C0F"/>
    <w:rsid w:val="00416B57"/>
    <w:rsid w:val="00430C07"/>
    <w:rsid w:val="004315DA"/>
    <w:rsid w:val="0043654D"/>
    <w:rsid w:val="004371B8"/>
    <w:rsid w:val="00442F56"/>
    <w:rsid w:val="00444796"/>
    <w:rsid w:val="00445203"/>
    <w:rsid w:val="00451B7C"/>
    <w:rsid w:val="00452BA5"/>
    <w:rsid w:val="00453813"/>
    <w:rsid w:val="00457FF2"/>
    <w:rsid w:val="00461FFE"/>
    <w:rsid w:val="00466839"/>
    <w:rsid w:val="004811C8"/>
    <w:rsid w:val="0048125D"/>
    <w:rsid w:val="00490652"/>
    <w:rsid w:val="004921A9"/>
    <w:rsid w:val="00496785"/>
    <w:rsid w:val="004A0D7D"/>
    <w:rsid w:val="004A42E6"/>
    <w:rsid w:val="004A51E3"/>
    <w:rsid w:val="004A524A"/>
    <w:rsid w:val="004B3DB9"/>
    <w:rsid w:val="004C0A8C"/>
    <w:rsid w:val="004C2474"/>
    <w:rsid w:val="004C590C"/>
    <w:rsid w:val="004E18FE"/>
    <w:rsid w:val="004E3F88"/>
    <w:rsid w:val="004E72C7"/>
    <w:rsid w:val="004F1245"/>
    <w:rsid w:val="004F16F1"/>
    <w:rsid w:val="004F1742"/>
    <w:rsid w:val="004F5488"/>
    <w:rsid w:val="004F59B3"/>
    <w:rsid w:val="004F6A4B"/>
    <w:rsid w:val="004F7BBD"/>
    <w:rsid w:val="005014FB"/>
    <w:rsid w:val="00503D96"/>
    <w:rsid w:val="00506F90"/>
    <w:rsid w:val="0051641E"/>
    <w:rsid w:val="005178A3"/>
    <w:rsid w:val="005216F1"/>
    <w:rsid w:val="00527D4C"/>
    <w:rsid w:val="00532737"/>
    <w:rsid w:val="00533444"/>
    <w:rsid w:val="00533C17"/>
    <w:rsid w:val="00536110"/>
    <w:rsid w:val="00542D0C"/>
    <w:rsid w:val="005538D3"/>
    <w:rsid w:val="0055525B"/>
    <w:rsid w:val="005641E6"/>
    <w:rsid w:val="005706A2"/>
    <w:rsid w:val="0057337D"/>
    <w:rsid w:val="00576E82"/>
    <w:rsid w:val="00590DFE"/>
    <w:rsid w:val="00593E22"/>
    <w:rsid w:val="005B2582"/>
    <w:rsid w:val="005B5DF0"/>
    <w:rsid w:val="005C3365"/>
    <w:rsid w:val="005C4FA9"/>
    <w:rsid w:val="005C59C8"/>
    <w:rsid w:val="005D438C"/>
    <w:rsid w:val="005D513C"/>
    <w:rsid w:val="005D7D27"/>
    <w:rsid w:val="005E4BAE"/>
    <w:rsid w:val="005E4F7E"/>
    <w:rsid w:val="005F2ED4"/>
    <w:rsid w:val="005F78E1"/>
    <w:rsid w:val="005F7FC9"/>
    <w:rsid w:val="00601D2E"/>
    <w:rsid w:val="00604E66"/>
    <w:rsid w:val="006054D7"/>
    <w:rsid w:val="006061BF"/>
    <w:rsid w:val="00606D6D"/>
    <w:rsid w:val="00606F57"/>
    <w:rsid w:val="00607542"/>
    <w:rsid w:val="00611C02"/>
    <w:rsid w:val="00616D3B"/>
    <w:rsid w:val="00621581"/>
    <w:rsid w:val="0062170A"/>
    <w:rsid w:val="00621BE1"/>
    <w:rsid w:val="006264F3"/>
    <w:rsid w:val="00627054"/>
    <w:rsid w:val="00627AF3"/>
    <w:rsid w:val="00633437"/>
    <w:rsid w:val="00634E01"/>
    <w:rsid w:val="00640FAC"/>
    <w:rsid w:val="00643938"/>
    <w:rsid w:val="00644477"/>
    <w:rsid w:val="00645271"/>
    <w:rsid w:val="0066071E"/>
    <w:rsid w:val="0067069C"/>
    <w:rsid w:val="00670C00"/>
    <w:rsid w:val="006821E8"/>
    <w:rsid w:val="0068707F"/>
    <w:rsid w:val="00697D2B"/>
    <w:rsid w:val="006A07D4"/>
    <w:rsid w:val="006A3206"/>
    <w:rsid w:val="006A52B5"/>
    <w:rsid w:val="006A721D"/>
    <w:rsid w:val="006C2E9A"/>
    <w:rsid w:val="006C4DB6"/>
    <w:rsid w:val="006D2295"/>
    <w:rsid w:val="006D6C10"/>
    <w:rsid w:val="006E01E0"/>
    <w:rsid w:val="006E70A4"/>
    <w:rsid w:val="006F317C"/>
    <w:rsid w:val="006F5638"/>
    <w:rsid w:val="006F6280"/>
    <w:rsid w:val="007053B3"/>
    <w:rsid w:val="00710A68"/>
    <w:rsid w:val="007169BC"/>
    <w:rsid w:val="007204B8"/>
    <w:rsid w:val="007242AA"/>
    <w:rsid w:val="00733AF6"/>
    <w:rsid w:val="00736D7D"/>
    <w:rsid w:val="00737EC6"/>
    <w:rsid w:val="0074404C"/>
    <w:rsid w:val="007477F5"/>
    <w:rsid w:val="00752C7D"/>
    <w:rsid w:val="00756A70"/>
    <w:rsid w:val="00757341"/>
    <w:rsid w:val="00761F21"/>
    <w:rsid w:val="0077193B"/>
    <w:rsid w:val="007732CC"/>
    <w:rsid w:val="00783145"/>
    <w:rsid w:val="00783BCC"/>
    <w:rsid w:val="00785AB2"/>
    <w:rsid w:val="00790122"/>
    <w:rsid w:val="007905B9"/>
    <w:rsid w:val="007934E7"/>
    <w:rsid w:val="0079391F"/>
    <w:rsid w:val="007A0EA2"/>
    <w:rsid w:val="007A6EB9"/>
    <w:rsid w:val="007A702E"/>
    <w:rsid w:val="007B01C6"/>
    <w:rsid w:val="007B4F56"/>
    <w:rsid w:val="007B4FB6"/>
    <w:rsid w:val="007B5132"/>
    <w:rsid w:val="007B7CC8"/>
    <w:rsid w:val="007C3B5C"/>
    <w:rsid w:val="007C6255"/>
    <w:rsid w:val="007D171F"/>
    <w:rsid w:val="007D2E1A"/>
    <w:rsid w:val="007D4C25"/>
    <w:rsid w:val="007E3269"/>
    <w:rsid w:val="007E6534"/>
    <w:rsid w:val="007E6E99"/>
    <w:rsid w:val="007F258A"/>
    <w:rsid w:val="007F54BF"/>
    <w:rsid w:val="007F70D0"/>
    <w:rsid w:val="0080145B"/>
    <w:rsid w:val="00801C5A"/>
    <w:rsid w:val="00803794"/>
    <w:rsid w:val="008061A7"/>
    <w:rsid w:val="008100E4"/>
    <w:rsid w:val="00814B8D"/>
    <w:rsid w:val="0082168E"/>
    <w:rsid w:val="008222E2"/>
    <w:rsid w:val="00822AFC"/>
    <w:rsid w:val="00822ECA"/>
    <w:rsid w:val="0082353A"/>
    <w:rsid w:val="00823787"/>
    <w:rsid w:val="0084490B"/>
    <w:rsid w:val="008458B5"/>
    <w:rsid w:val="00847697"/>
    <w:rsid w:val="008643BF"/>
    <w:rsid w:val="008718AC"/>
    <w:rsid w:val="00871EA9"/>
    <w:rsid w:val="00872025"/>
    <w:rsid w:val="0087202F"/>
    <w:rsid w:val="00885384"/>
    <w:rsid w:val="00896F66"/>
    <w:rsid w:val="008B39A2"/>
    <w:rsid w:val="008B3F07"/>
    <w:rsid w:val="008B72EC"/>
    <w:rsid w:val="008C0252"/>
    <w:rsid w:val="008C3639"/>
    <w:rsid w:val="008C3949"/>
    <w:rsid w:val="008C58F2"/>
    <w:rsid w:val="008C62CB"/>
    <w:rsid w:val="008D3452"/>
    <w:rsid w:val="008E07F8"/>
    <w:rsid w:val="008E597D"/>
    <w:rsid w:val="008F2E33"/>
    <w:rsid w:val="008F5D02"/>
    <w:rsid w:val="008F7F3F"/>
    <w:rsid w:val="0090252F"/>
    <w:rsid w:val="00902650"/>
    <w:rsid w:val="00906726"/>
    <w:rsid w:val="00906AA5"/>
    <w:rsid w:val="00920AB1"/>
    <w:rsid w:val="00920B06"/>
    <w:rsid w:val="0092444D"/>
    <w:rsid w:val="00935585"/>
    <w:rsid w:val="009369EE"/>
    <w:rsid w:val="0094077F"/>
    <w:rsid w:val="009414F1"/>
    <w:rsid w:val="00944FBF"/>
    <w:rsid w:val="009452F4"/>
    <w:rsid w:val="00947CD7"/>
    <w:rsid w:val="00954236"/>
    <w:rsid w:val="00957175"/>
    <w:rsid w:val="00960194"/>
    <w:rsid w:val="009620B6"/>
    <w:rsid w:val="00966451"/>
    <w:rsid w:val="009835EB"/>
    <w:rsid w:val="00984E57"/>
    <w:rsid w:val="00985EF6"/>
    <w:rsid w:val="00992875"/>
    <w:rsid w:val="00992D4B"/>
    <w:rsid w:val="0099408D"/>
    <w:rsid w:val="0099496F"/>
    <w:rsid w:val="00997445"/>
    <w:rsid w:val="00997D1E"/>
    <w:rsid w:val="009A6720"/>
    <w:rsid w:val="009A6E5B"/>
    <w:rsid w:val="009B23A7"/>
    <w:rsid w:val="009B3766"/>
    <w:rsid w:val="009B3CC7"/>
    <w:rsid w:val="009C1000"/>
    <w:rsid w:val="009C4526"/>
    <w:rsid w:val="009C6417"/>
    <w:rsid w:val="009C6B70"/>
    <w:rsid w:val="009C7949"/>
    <w:rsid w:val="009D2C60"/>
    <w:rsid w:val="009D59D6"/>
    <w:rsid w:val="009E1251"/>
    <w:rsid w:val="009E30DA"/>
    <w:rsid w:val="009E3BC3"/>
    <w:rsid w:val="009E4CD9"/>
    <w:rsid w:val="009F0511"/>
    <w:rsid w:val="009F230D"/>
    <w:rsid w:val="009F27CA"/>
    <w:rsid w:val="009F3BD1"/>
    <w:rsid w:val="00A039E5"/>
    <w:rsid w:val="00A049AB"/>
    <w:rsid w:val="00A15981"/>
    <w:rsid w:val="00A25D5C"/>
    <w:rsid w:val="00A343BA"/>
    <w:rsid w:val="00A433EF"/>
    <w:rsid w:val="00A477C1"/>
    <w:rsid w:val="00A518C5"/>
    <w:rsid w:val="00A52772"/>
    <w:rsid w:val="00A5596C"/>
    <w:rsid w:val="00A55C0D"/>
    <w:rsid w:val="00A61744"/>
    <w:rsid w:val="00A65BFF"/>
    <w:rsid w:val="00A71072"/>
    <w:rsid w:val="00A72B17"/>
    <w:rsid w:val="00A73A50"/>
    <w:rsid w:val="00A745F1"/>
    <w:rsid w:val="00A875AE"/>
    <w:rsid w:val="00A95F28"/>
    <w:rsid w:val="00A96D58"/>
    <w:rsid w:val="00AA1DE1"/>
    <w:rsid w:val="00AA2F04"/>
    <w:rsid w:val="00AA408A"/>
    <w:rsid w:val="00AA71BB"/>
    <w:rsid w:val="00AB3F88"/>
    <w:rsid w:val="00AB5F9C"/>
    <w:rsid w:val="00AB7338"/>
    <w:rsid w:val="00AC317E"/>
    <w:rsid w:val="00AC7156"/>
    <w:rsid w:val="00AD21F6"/>
    <w:rsid w:val="00AE2D37"/>
    <w:rsid w:val="00AE3653"/>
    <w:rsid w:val="00AE52FA"/>
    <w:rsid w:val="00AF38A7"/>
    <w:rsid w:val="00AF4358"/>
    <w:rsid w:val="00B02916"/>
    <w:rsid w:val="00B07DDE"/>
    <w:rsid w:val="00B113F3"/>
    <w:rsid w:val="00B128C3"/>
    <w:rsid w:val="00B21495"/>
    <w:rsid w:val="00B2192E"/>
    <w:rsid w:val="00B2574B"/>
    <w:rsid w:val="00B2764C"/>
    <w:rsid w:val="00B336C9"/>
    <w:rsid w:val="00B34D36"/>
    <w:rsid w:val="00B37C2D"/>
    <w:rsid w:val="00B45269"/>
    <w:rsid w:val="00B54767"/>
    <w:rsid w:val="00B62332"/>
    <w:rsid w:val="00B624CA"/>
    <w:rsid w:val="00B6255F"/>
    <w:rsid w:val="00B670D1"/>
    <w:rsid w:val="00B671F0"/>
    <w:rsid w:val="00B67A17"/>
    <w:rsid w:val="00B7197B"/>
    <w:rsid w:val="00B76FBE"/>
    <w:rsid w:val="00B77ED7"/>
    <w:rsid w:val="00B823FB"/>
    <w:rsid w:val="00B90704"/>
    <w:rsid w:val="00BA0176"/>
    <w:rsid w:val="00BA2B7D"/>
    <w:rsid w:val="00BA4CD0"/>
    <w:rsid w:val="00BA5935"/>
    <w:rsid w:val="00BB40C5"/>
    <w:rsid w:val="00BB6A5F"/>
    <w:rsid w:val="00BC1D4D"/>
    <w:rsid w:val="00BC2053"/>
    <w:rsid w:val="00BC3936"/>
    <w:rsid w:val="00BD0E8A"/>
    <w:rsid w:val="00BD64EC"/>
    <w:rsid w:val="00BE002C"/>
    <w:rsid w:val="00BE09C0"/>
    <w:rsid w:val="00BE1EBF"/>
    <w:rsid w:val="00BE4321"/>
    <w:rsid w:val="00BE7683"/>
    <w:rsid w:val="00BF3C2B"/>
    <w:rsid w:val="00BF3C41"/>
    <w:rsid w:val="00C03BDA"/>
    <w:rsid w:val="00C04FF6"/>
    <w:rsid w:val="00C136FB"/>
    <w:rsid w:val="00C14F1D"/>
    <w:rsid w:val="00C1596E"/>
    <w:rsid w:val="00C179B5"/>
    <w:rsid w:val="00C2472F"/>
    <w:rsid w:val="00C27CA6"/>
    <w:rsid w:val="00C3081B"/>
    <w:rsid w:val="00C36BF1"/>
    <w:rsid w:val="00C44840"/>
    <w:rsid w:val="00C66249"/>
    <w:rsid w:val="00C67927"/>
    <w:rsid w:val="00C7374F"/>
    <w:rsid w:val="00C749A6"/>
    <w:rsid w:val="00C87E74"/>
    <w:rsid w:val="00C946A7"/>
    <w:rsid w:val="00C950F5"/>
    <w:rsid w:val="00C95BA5"/>
    <w:rsid w:val="00CA7B0A"/>
    <w:rsid w:val="00CB28DC"/>
    <w:rsid w:val="00CB702B"/>
    <w:rsid w:val="00CB792C"/>
    <w:rsid w:val="00CD2B97"/>
    <w:rsid w:val="00CD2C71"/>
    <w:rsid w:val="00CE4764"/>
    <w:rsid w:val="00CE5DE2"/>
    <w:rsid w:val="00CE7DAC"/>
    <w:rsid w:val="00CF0A74"/>
    <w:rsid w:val="00CF2545"/>
    <w:rsid w:val="00D01227"/>
    <w:rsid w:val="00D03E99"/>
    <w:rsid w:val="00D055DD"/>
    <w:rsid w:val="00D05E57"/>
    <w:rsid w:val="00D06A25"/>
    <w:rsid w:val="00D0739C"/>
    <w:rsid w:val="00D162C3"/>
    <w:rsid w:val="00D1650E"/>
    <w:rsid w:val="00D17230"/>
    <w:rsid w:val="00D17CDD"/>
    <w:rsid w:val="00D22F12"/>
    <w:rsid w:val="00D25825"/>
    <w:rsid w:val="00D26F41"/>
    <w:rsid w:val="00D31D02"/>
    <w:rsid w:val="00D31FCB"/>
    <w:rsid w:val="00D32066"/>
    <w:rsid w:val="00D33DF5"/>
    <w:rsid w:val="00D461C9"/>
    <w:rsid w:val="00D504E9"/>
    <w:rsid w:val="00D50581"/>
    <w:rsid w:val="00D52373"/>
    <w:rsid w:val="00D52E54"/>
    <w:rsid w:val="00D7110A"/>
    <w:rsid w:val="00D80BF3"/>
    <w:rsid w:val="00D827B0"/>
    <w:rsid w:val="00D833F3"/>
    <w:rsid w:val="00D87B15"/>
    <w:rsid w:val="00D94C1F"/>
    <w:rsid w:val="00DA10EC"/>
    <w:rsid w:val="00DA3D2F"/>
    <w:rsid w:val="00DC3E7E"/>
    <w:rsid w:val="00DC740C"/>
    <w:rsid w:val="00DC7B79"/>
    <w:rsid w:val="00DD1519"/>
    <w:rsid w:val="00DE4A7E"/>
    <w:rsid w:val="00DE5FD5"/>
    <w:rsid w:val="00DF1A7A"/>
    <w:rsid w:val="00DF2558"/>
    <w:rsid w:val="00DF5111"/>
    <w:rsid w:val="00DF5D54"/>
    <w:rsid w:val="00DF6314"/>
    <w:rsid w:val="00E01D7D"/>
    <w:rsid w:val="00E02DBB"/>
    <w:rsid w:val="00E04F26"/>
    <w:rsid w:val="00E12FBA"/>
    <w:rsid w:val="00E17C29"/>
    <w:rsid w:val="00E17C46"/>
    <w:rsid w:val="00E21650"/>
    <w:rsid w:val="00E22D98"/>
    <w:rsid w:val="00E24C3F"/>
    <w:rsid w:val="00E24FC6"/>
    <w:rsid w:val="00E30165"/>
    <w:rsid w:val="00E350EA"/>
    <w:rsid w:val="00E3692F"/>
    <w:rsid w:val="00E40EEE"/>
    <w:rsid w:val="00E506D9"/>
    <w:rsid w:val="00E516C2"/>
    <w:rsid w:val="00E56F62"/>
    <w:rsid w:val="00E60BBB"/>
    <w:rsid w:val="00E66612"/>
    <w:rsid w:val="00E76342"/>
    <w:rsid w:val="00E879C3"/>
    <w:rsid w:val="00EA1DBB"/>
    <w:rsid w:val="00EA750E"/>
    <w:rsid w:val="00EB4700"/>
    <w:rsid w:val="00EB617E"/>
    <w:rsid w:val="00EC29B4"/>
    <w:rsid w:val="00EC5463"/>
    <w:rsid w:val="00ED77D0"/>
    <w:rsid w:val="00EE1B54"/>
    <w:rsid w:val="00EE2D50"/>
    <w:rsid w:val="00EF088F"/>
    <w:rsid w:val="00EF3B27"/>
    <w:rsid w:val="00F03F4F"/>
    <w:rsid w:val="00F05114"/>
    <w:rsid w:val="00F05399"/>
    <w:rsid w:val="00F130D7"/>
    <w:rsid w:val="00F145F0"/>
    <w:rsid w:val="00F1504F"/>
    <w:rsid w:val="00F26E37"/>
    <w:rsid w:val="00F2730C"/>
    <w:rsid w:val="00F31A6C"/>
    <w:rsid w:val="00F34E65"/>
    <w:rsid w:val="00F41BDF"/>
    <w:rsid w:val="00F445D9"/>
    <w:rsid w:val="00F45116"/>
    <w:rsid w:val="00F46B1A"/>
    <w:rsid w:val="00F47F91"/>
    <w:rsid w:val="00F54D87"/>
    <w:rsid w:val="00F6435B"/>
    <w:rsid w:val="00F64F3B"/>
    <w:rsid w:val="00F722AC"/>
    <w:rsid w:val="00F77CA9"/>
    <w:rsid w:val="00F852F3"/>
    <w:rsid w:val="00F855C4"/>
    <w:rsid w:val="00FA0EBE"/>
    <w:rsid w:val="00FA251F"/>
    <w:rsid w:val="00FA77B4"/>
    <w:rsid w:val="00FB02FD"/>
    <w:rsid w:val="00FB4796"/>
    <w:rsid w:val="00FC3BBC"/>
    <w:rsid w:val="00FC4F23"/>
    <w:rsid w:val="00FD41D0"/>
    <w:rsid w:val="00FD4760"/>
    <w:rsid w:val="00FD47EB"/>
    <w:rsid w:val="00FE3C2F"/>
    <w:rsid w:val="00FE4FB9"/>
    <w:rsid w:val="00FE537A"/>
    <w:rsid w:val="00FE5AA5"/>
    <w:rsid w:val="00FE5D69"/>
    <w:rsid w:val="00FE70A0"/>
    <w:rsid w:val="00FE7270"/>
    <w:rsid w:val="00FF794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43CE24"/>
  <w15:docId w15:val="{7C3B154A-61B3-4819-8513-F66D5B433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lang w:val="fr-CH" w:eastAsia="en-US" w:bidi="ar-SA"/>
      </w:rPr>
    </w:rPrDefault>
    <w:pPrDefault>
      <w:pPr>
        <w:spacing w:line="276" w:lineRule="auto"/>
      </w:pPr>
    </w:pPrDefault>
  </w:docDefaults>
  <w:latentStyles w:defLockedState="0" w:defUIPriority="99" w:defSemiHidden="0" w:defUnhideWhenUsed="0" w:defQFormat="0" w:count="376">
    <w:lsdException w:name="Normal" w:uiPriority="0"/>
    <w:lsdException w:name="heading 1" w:uiPriority="0" w:qFormat="1"/>
    <w:lsdException w:name="heading 2" w:semiHidden="1" w:uiPriority="4" w:unhideWhenUsed="1" w:qFormat="1"/>
    <w:lsdException w:name="heading 3" w:semiHidden="1" w:uiPriority="0" w:unhideWhenUsed="1" w:qFormat="1"/>
    <w:lsdException w:name="heading 4" w:semiHidden="1" w:uiPriority="3"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98"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1" w:unhideWhenUsed="1" w:qFormat="1"/>
    <w:lsdException w:name="List Number" w:semiHidden="1"/>
    <w:lsdException w:name="List 2" w:semiHidden="1" w:unhideWhenUsed="1"/>
    <w:lsdException w:name="List 3" w:semiHidden="1" w:unhideWhenUsed="1" w:qFormat="1"/>
    <w:lsdException w:name="List 4" w:semiHidden="1"/>
    <w:lsdException w:name="List 5" w:semiHidden="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uiPriority="98"/>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8"/>
    <w:lsdException w:name="Intense Emphasis" w:uiPriority="98"/>
    <w:lsdException w:name="Subtle Reference" w:uiPriority="98"/>
    <w:lsdException w:name="Intense Reference" w:uiPriority="98"/>
    <w:lsdException w:name="Book Title" w:semiHidden="1" w:uiPriority="98"/>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1"/>
    <w:semiHidden/>
    <w:rsid w:val="005D7D27"/>
  </w:style>
  <w:style w:type="paragraph" w:styleId="berschrift1">
    <w:name w:val="heading 1"/>
    <w:basedOn w:val="Standard"/>
    <w:next w:val="Liste"/>
    <w:link w:val="berschrift1Zchn"/>
    <w:qFormat/>
    <w:rsid w:val="0094077F"/>
    <w:pPr>
      <w:keepNext/>
      <w:keepLines/>
      <w:numPr>
        <w:numId w:val="8"/>
      </w:numPr>
      <w:spacing w:before="520" w:after="120"/>
      <w:outlineLvl w:val="0"/>
    </w:pPr>
    <w:rPr>
      <w:rFonts w:asciiTheme="majorHAnsi" w:eastAsiaTheme="majorEastAsia" w:hAnsiTheme="majorHAnsi" w:cstheme="majorBidi"/>
      <w:b/>
      <w:bCs/>
      <w:color w:val="000000" w:themeColor="text1"/>
      <w:sz w:val="22"/>
      <w:szCs w:val="28"/>
    </w:rPr>
  </w:style>
  <w:style w:type="paragraph" w:styleId="berschrift2">
    <w:name w:val="heading 2"/>
    <w:basedOn w:val="Standard"/>
    <w:next w:val="Liste"/>
    <w:link w:val="berschrift2Zchn"/>
    <w:uiPriority w:val="4"/>
    <w:qFormat/>
    <w:rsid w:val="0094077F"/>
    <w:pPr>
      <w:keepNext/>
      <w:keepLines/>
      <w:numPr>
        <w:ilvl w:val="1"/>
        <w:numId w:val="8"/>
      </w:numPr>
      <w:spacing w:before="360" w:after="60"/>
      <w:outlineLvl w:val="1"/>
    </w:pPr>
    <w:rPr>
      <w:rFonts w:asciiTheme="majorHAnsi" w:eastAsiaTheme="majorEastAsia" w:hAnsiTheme="majorHAnsi" w:cstheme="majorBidi"/>
      <w:b/>
      <w:bCs/>
      <w:color w:val="000000" w:themeColor="text1"/>
      <w:szCs w:val="26"/>
    </w:rPr>
  </w:style>
  <w:style w:type="paragraph" w:styleId="berschrift3">
    <w:name w:val="heading 3"/>
    <w:basedOn w:val="Standard"/>
    <w:next w:val="Liste"/>
    <w:link w:val="berschrift3Zchn"/>
    <w:qFormat/>
    <w:rsid w:val="0094077F"/>
    <w:pPr>
      <w:keepNext/>
      <w:keepLines/>
      <w:numPr>
        <w:ilvl w:val="2"/>
        <w:numId w:val="8"/>
      </w:numPr>
      <w:spacing w:before="360" w:after="60"/>
      <w:outlineLvl w:val="2"/>
    </w:pPr>
    <w:rPr>
      <w:rFonts w:asciiTheme="majorHAnsi" w:eastAsiaTheme="majorEastAsia" w:hAnsiTheme="majorHAnsi" w:cstheme="majorBidi"/>
      <w:b/>
      <w:bCs/>
    </w:rPr>
  </w:style>
  <w:style w:type="paragraph" w:styleId="berschrift4">
    <w:name w:val="heading 4"/>
    <w:basedOn w:val="Standard"/>
    <w:next w:val="Liste"/>
    <w:link w:val="berschrift4Zchn"/>
    <w:uiPriority w:val="4"/>
    <w:qFormat/>
    <w:rsid w:val="0094077F"/>
    <w:pPr>
      <w:keepNext/>
      <w:keepLines/>
      <w:numPr>
        <w:ilvl w:val="3"/>
        <w:numId w:val="8"/>
      </w:numPr>
      <w:spacing w:before="360" w:after="60"/>
      <w:outlineLvl w:val="3"/>
    </w:pPr>
    <w:rPr>
      <w:rFonts w:asciiTheme="majorHAnsi" w:eastAsiaTheme="majorEastAsia" w:hAnsiTheme="majorHAnsi" w:cstheme="majorBidi"/>
      <w:b/>
      <w:bCs/>
      <w:iCs/>
    </w:rPr>
  </w:style>
  <w:style w:type="paragraph" w:styleId="berschrift5">
    <w:name w:val="heading 5"/>
    <w:basedOn w:val="Standard"/>
    <w:next w:val="Standard"/>
    <w:link w:val="berschrift5Zchn"/>
    <w:qFormat/>
    <w:rsid w:val="0094077F"/>
    <w:pPr>
      <w:keepNext/>
      <w:keepLines/>
      <w:numPr>
        <w:ilvl w:val="4"/>
        <w:numId w:val="8"/>
      </w:numPr>
      <w:spacing w:before="200"/>
      <w:outlineLvl w:val="4"/>
    </w:pPr>
    <w:rPr>
      <w:rFonts w:asciiTheme="majorHAnsi" w:eastAsiaTheme="majorEastAsia" w:hAnsiTheme="majorHAnsi" w:cstheme="majorBidi"/>
      <w:color w:val="000000" w:themeColor="text1"/>
    </w:rPr>
  </w:style>
  <w:style w:type="paragraph" w:styleId="berschrift6">
    <w:name w:val="heading 6"/>
    <w:basedOn w:val="Standard"/>
    <w:next w:val="Standard"/>
    <w:link w:val="berschrift6Zchn"/>
    <w:qFormat/>
    <w:rsid w:val="0094077F"/>
    <w:pPr>
      <w:keepNext/>
      <w:keepLines/>
      <w:numPr>
        <w:ilvl w:val="5"/>
        <w:numId w:val="8"/>
      </w:numPr>
      <w:spacing w:before="200"/>
      <w:outlineLvl w:val="5"/>
    </w:pPr>
    <w:rPr>
      <w:rFonts w:asciiTheme="majorHAnsi" w:eastAsiaTheme="majorEastAsia" w:hAnsiTheme="majorHAnsi" w:cstheme="majorBidi"/>
      <w:iCs/>
      <w:color w:val="000000" w:themeColor="text1"/>
    </w:rPr>
  </w:style>
  <w:style w:type="paragraph" w:styleId="berschrift7">
    <w:name w:val="heading 7"/>
    <w:basedOn w:val="Standard"/>
    <w:next w:val="Standard"/>
    <w:link w:val="berschrift7Zchn"/>
    <w:qFormat/>
    <w:rsid w:val="0094077F"/>
    <w:pPr>
      <w:keepNext/>
      <w:keepLines/>
      <w:numPr>
        <w:ilvl w:val="6"/>
        <w:numId w:val="8"/>
      </w:numPr>
      <w:spacing w:before="200"/>
      <w:outlineLvl w:val="6"/>
    </w:pPr>
    <w:rPr>
      <w:rFonts w:asciiTheme="majorHAnsi" w:eastAsiaTheme="majorEastAsia" w:hAnsiTheme="majorHAnsi" w:cstheme="majorBidi"/>
      <w:iCs/>
      <w:color w:val="000000" w:themeColor="text1"/>
    </w:rPr>
  </w:style>
  <w:style w:type="paragraph" w:styleId="berschrift8">
    <w:name w:val="heading 8"/>
    <w:basedOn w:val="Standard"/>
    <w:next w:val="Standard"/>
    <w:link w:val="berschrift8Zchn"/>
    <w:qFormat/>
    <w:rsid w:val="0094077F"/>
    <w:pPr>
      <w:keepNext/>
      <w:keepLines/>
      <w:numPr>
        <w:ilvl w:val="7"/>
        <w:numId w:val="8"/>
      </w:numPr>
      <w:spacing w:before="200"/>
      <w:outlineLvl w:val="7"/>
    </w:pPr>
    <w:rPr>
      <w:rFonts w:asciiTheme="majorHAnsi" w:eastAsiaTheme="majorEastAsia" w:hAnsiTheme="majorHAnsi" w:cstheme="majorBidi"/>
      <w:color w:val="000000" w:themeColor="text1"/>
    </w:rPr>
  </w:style>
  <w:style w:type="paragraph" w:styleId="berschrift9">
    <w:name w:val="heading 9"/>
    <w:basedOn w:val="Standard"/>
    <w:next w:val="Standard"/>
    <w:link w:val="berschrift9Zchn"/>
    <w:unhideWhenUsed/>
    <w:qFormat/>
    <w:rsid w:val="0094077F"/>
    <w:pPr>
      <w:keepNext/>
      <w:keepLines/>
      <w:numPr>
        <w:ilvl w:val="8"/>
        <w:numId w:val="8"/>
      </w:numPr>
      <w:spacing w:before="200"/>
      <w:outlineLvl w:val="8"/>
    </w:pPr>
    <w:rPr>
      <w:rFonts w:asciiTheme="majorHAnsi" w:eastAsiaTheme="majorEastAsia" w:hAnsiTheme="majorHAnsi" w:cstheme="majorBidi"/>
      <w:iCs/>
      <w:color w:val="000000" w:themeColor="tex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4"/>
    <w:rsid w:val="008C62CB"/>
    <w:rPr>
      <w:rFonts w:asciiTheme="majorHAnsi" w:eastAsiaTheme="majorEastAsia" w:hAnsiTheme="majorHAnsi" w:cstheme="majorBidi"/>
      <w:b/>
      <w:bCs/>
      <w:color w:val="000000" w:themeColor="text1"/>
      <w:sz w:val="22"/>
      <w:szCs w:val="28"/>
    </w:rPr>
  </w:style>
  <w:style w:type="character" w:customStyle="1" w:styleId="berschrift2Zchn">
    <w:name w:val="Überschrift 2 Zchn"/>
    <w:basedOn w:val="Absatz-Standardschriftart"/>
    <w:link w:val="berschrift2"/>
    <w:uiPriority w:val="4"/>
    <w:rsid w:val="008C62CB"/>
    <w:rPr>
      <w:rFonts w:asciiTheme="majorHAnsi" w:eastAsiaTheme="majorEastAsia" w:hAnsiTheme="majorHAnsi" w:cstheme="majorBidi"/>
      <w:b/>
      <w:bCs/>
      <w:color w:val="000000" w:themeColor="text1"/>
      <w:szCs w:val="26"/>
    </w:rPr>
  </w:style>
  <w:style w:type="paragraph" w:styleId="Titel">
    <w:name w:val="Title"/>
    <w:basedOn w:val="Standard"/>
    <w:next w:val="Textkrper"/>
    <w:link w:val="TitelZchn"/>
    <w:qFormat/>
    <w:rsid w:val="00A72B17"/>
    <w:pPr>
      <w:spacing w:after="300" w:line="240" w:lineRule="auto"/>
      <w:contextualSpacing/>
    </w:pPr>
    <w:rPr>
      <w:rFonts w:asciiTheme="majorHAnsi" w:eastAsiaTheme="majorEastAsia" w:hAnsiTheme="majorHAnsi" w:cstheme="majorBidi"/>
      <w:b/>
      <w:color w:val="000000" w:themeColor="text1"/>
      <w:spacing w:val="10"/>
      <w:kern w:val="28"/>
      <w:sz w:val="36"/>
      <w:szCs w:val="52"/>
    </w:rPr>
  </w:style>
  <w:style w:type="character" w:customStyle="1" w:styleId="TitelZchn">
    <w:name w:val="Titel Zchn"/>
    <w:basedOn w:val="Absatz-Standardschriftart"/>
    <w:link w:val="Titel"/>
    <w:rsid w:val="008C62CB"/>
    <w:rPr>
      <w:rFonts w:asciiTheme="majorHAnsi" w:eastAsiaTheme="majorEastAsia" w:hAnsiTheme="majorHAnsi" w:cstheme="majorBidi"/>
      <w:b/>
      <w:color w:val="000000" w:themeColor="text1"/>
      <w:spacing w:val="10"/>
      <w:kern w:val="28"/>
      <w:sz w:val="36"/>
      <w:szCs w:val="52"/>
    </w:rPr>
  </w:style>
  <w:style w:type="paragraph" w:styleId="Untertitel">
    <w:name w:val="Subtitle"/>
    <w:basedOn w:val="Standard"/>
    <w:next w:val="Textkrper"/>
    <w:link w:val="UntertitelZchn"/>
    <w:uiPriority w:val="5"/>
    <w:qFormat/>
    <w:rsid w:val="00A72B17"/>
    <w:pPr>
      <w:numPr>
        <w:ilvl w:val="1"/>
      </w:numPr>
      <w:spacing w:before="200" w:after="200"/>
    </w:pPr>
    <w:rPr>
      <w:rFonts w:asciiTheme="majorHAnsi" w:eastAsiaTheme="majorEastAsia" w:hAnsiTheme="majorHAnsi" w:cstheme="majorBidi"/>
      <w:b/>
      <w:iCs/>
      <w:color w:val="000000" w:themeColor="text1"/>
      <w:spacing w:val="5"/>
      <w:sz w:val="28"/>
      <w:szCs w:val="24"/>
    </w:rPr>
  </w:style>
  <w:style w:type="character" w:customStyle="1" w:styleId="UntertitelZchn">
    <w:name w:val="Untertitel Zchn"/>
    <w:basedOn w:val="Absatz-Standardschriftart"/>
    <w:link w:val="Untertitel"/>
    <w:uiPriority w:val="5"/>
    <w:rsid w:val="008C62CB"/>
    <w:rPr>
      <w:rFonts w:asciiTheme="majorHAnsi" w:eastAsiaTheme="majorEastAsia" w:hAnsiTheme="majorHAnsi" w:cstheme="majorBidi"/>
      <w:b/>
      <w:iCs/>
      <w:color w:val="000000" w:themeColor="text1"/>
      <w:spacing w:val="5"/>
      <w:sz w:val="28"/>
      <w:szCs w:val="24"/>
    </w:rPr>
  </w:style>
  <w:style w:type="character" w:styleId="IntensiveHervorhebung">
    <w:name w:val="Intense Emphasis"/>
    <w:basedOn w:val="Absatz-Standardschriftart"/>
    <w:uiPriority w:val="98"/>
    <w:semiHidden/>
    <w:rsid w:val="00A72B17"/>
    <w:rPr>
      <w:b/>
      <w:bCs/>
      <w:i/>
      <w:iCs/>
      <w:color w:val="000000" w:themeColor="text1"/>
    </w:rPr>
  </w:style>
  <w:style w:type="paragraph" w:styleId="IntensivesZitat">
    <w:name w:val="Intense Quote"/>
    <w:basedOn w:val="Standard"/>
    <w:next w:val="Standard"/>
    <w:link w:val="IntensivesZitatZchn"/>
    <w:uiPriority w:val="98"/>
    <w:semiHidden/>
    <w:rsid w:val="00A72B17"/>
    <w:pPr>
      <w:pBdr>
        <w:bottom w:val="single" w:sz="4" w:space="4" w:color="6DA5D4" w:themeColor="accent1"/>
      </w:pBdr>
      <w:spacing w:before="200" w:after="280"/>
      <w:ind w:left="936" w:right="936"/>
    </w:pPr>
    <w:rPr>
      <w:b/>
      <w:bCs/>
      <w:i/>
      <w:iCs/>
      <w:color w:val="000000" w:themeColor="text1"/>
    </w:rPr>
  </w:style>
  <w:style w:type="character" w:customStyle="1" w:styleId="IntensivesZitatZchn">
    <w:name w:val="Intensives Zitat Zchn"/>
    <w:basedOn w:val="Absatz-Standardschriftart"/>
    <w:link w:val="IntensivesZitat"/>
    <w:uiPriority w:val="98"/>
    <w:semiHidden/>
    <w:rsid w:val="00466839"/>
    <w:rPr>
      <w:b/>
      <w:bCs/>
      <w:i/>
      <w:iCs/>
      <w:color w:val="000000" w:themeColor="text1"/>
    </w:rPr>
  </w:style>
  <w:style w:type="character" w:styleId="SchwacherVerweis">
    <w:name w:val="Subtle Reference"/>
    <w:basedOn w:val="Absatz-Standardschriftart"/>
    <w:uiPriority w:val="98"/>
    <w:semiHidden/>
    <w:rsid w:val="00A72B17"/>
    <w:rPr>
      <w:smallCaps/>
      <w:color w:val="707173" w:themeColor="background2"/>
      <w:u w:val="single"/>
    </w:rPr>
  </w:style>
  <w:style w:type="character" w:styleId="IntensiverVerweis">
    <w:name w:val="Intense Reference"/>
    <w:basedOn w:val="Absatz-Standardschriftart"/>
    <w:uiPriority w:val="98"/>
    <w:semiHidden/>
    <w:rsid w:val="00A72B17"/>
    <w:rPr>
      <w:b/>
      <w:bCs/>
      <w:smallCaps/>
      <w:color w:val="707173" w:themeColor="background2"/>
      <w:spacing w:val="5"/>
      <w:u w:val="single"/>
    </w:rPr>
  </w:style>
  <w:style w:type="paragraph" w:styleId="Kopfzeile">
    <w:name w:val="header"/>
    <w:basedOn w:val="Standard"/>
    <w:link w:val="KopfzeileZchn"/>
    <w:rsid w:val="00A72B17"/>
    <w:pPr>
      <w:tabs>
        <w:tab w:val="center" w:pos="4820"/>
        <w:tab w:val="right" w:pos="9463"/>
      </w:tabs>
      <w:spacing w:line="240" w:lineRule="auto"/>
    </w:pPr>
  </w:style>
  <w:style w:type="character" w:customStyle="1" w:styleId="KopfzeileZchn">
    <w:name w:val="Kopfzeile Zchn"/>
    <w:basedOn w:val="Absatz-Standardschriftart"/>
    <w:link w:val="Kopfzeile"/>
    <w:uiPriority w:val="98"/>
    <w:semiHidden/>
    <w:rsid w:val="00466839"/>
  </w:style>
  <w:style w:type="paragraph" w:styleId="Fuzeile">
    <w:name w:val="footer"/>
    <w:basedOn w:val="Standard"/>
    <w:link w:val="FuzeileZchn"/>
    <w:uiPriority w:val="99"/>
    <w:rsid w:val="00A72B17"/>
    <w:pPr>
      <w:tabs>
        <w:tab w:val="right" w:pos="8789"/>
      </w:tabs>
      <w:spacing w:line="240" w:lineRule="auto"/>
    </w:pPr>
    <w:rPr>
      <w:sz w:val="14"/>
    </w:rPr>
  </w:style>
  <w:style w:type="character" w:customStyle="1" w:styleId="FuzeileZchn">
    <w:name w:val="Fußzeile Zchn"/>
    <w:basedOn w:val="Absatz-Standardschriftart"/>
    <w:link w:val="Fuzeile"/>
    <w:uiPriority w:val="99"/>
    <w:rsid w:val="00466839"/>
    <w:rPr>
      <w:sz w:val="14"/>
    </w:rPr>
  </w:style>
  <w:style w:type="character" w:styleId="Seitenzahl">
    <w:name w:val="page number"/>
    <w:basedOn w:val="Absatz-Standardschriftart"/>
    <w:uiPriority w:val="98"/>
    <w:semiHidden/>
    <w:rsid w:val="00A72B17"/>
    <w:rPr>
      <w:rFonts w:ascii="Arial" w:hAnsi="Arial"/>
      <w:sz w:val="20"/>
    </w:rPr>
  </w:style>
  <w:style w:type="character" w:customStyle="1" w:styleId="berschrift3Zchn">
    <w:name w:val="Überschrift 3 Zchn"/>
    <w:basedOn w:val="Absatz-Standardschriftart"/>
    <w:link w:val="berschrift3"/>
    <w:uiPriority w:val="4"/>
    <w:rsid w:val="008C62CB"/>
    <w:rPr>
      <w:rFonts w:asciiTheme="majorHAnsi" w:eastAsiaTheme="majorEastAsia" w:hAnsiTheme="majorHAnsi" w:cstheme="majorBidi"/>
      <w:b/>
      <w:bCs/>
    </w:rPr>
  </w:style>
  <w:style w:type="character" w:customStyle="1" w:styleId="berschrift4Zchn">
    <w:name w:val="Überschrift 4 Zchn"/>
    <w:basedOn w:val="Absatz-Standardschriftart"/>
    <w:link w:val="berschrift4"/>
    <w:uiPriority w:val="4"/>
    <w:rsid w:val="008C62CB"/>
    <w:rPr>
      <w:rFonts w:asciiTheme="majorHAnsi" w:eastAsiaTheme="majorEastAsia" w:hAnsiTheme="majorHAnsi" w:cstheme="majorBidi"/>
      <w:b/>
      <w:bCs/>
      <w:iCs/>
    </w:rPr>
  </w:style>
  <w:style w:type="character" w:customStyle="1" w:styleId="berschrift5Zchn">
    <w:name w:val="Überschrift 5 Zchn"/>
    <w:basedOn w:val="Absatz-Standardschriftart"/>
    <w:link w:val="berschrift5"/>
    <w:uiPriority w:val="98"/>
    <w:semiHidden/>
    <w:rsid w:val="00822ECA"/>
    <w:rPr>
      <w:rFonts w:asciiTheme="majorHAnsi" w:eastAsiaTheme="majorEastAsia" w:hAnsiTheme="majorHAnsi" w:cstheme="majorBidi"/>
      <w:color w:val="000000" w:themeColor="text1"/>
    </w:rPr>
  </w:style>
  <w:style w:type="character" w:customStyle="1" w:styleId="berschrift6Zchn">
    <w:name w:val="Überschrift 6 Zchn"/>
    <w:basedOn w:val="Absatz-Standardschriftart"/>
    <w:link w:val="berschrift6"/>
    <w:uiPriority w:val="98"/>
    <w:semiHidden/>
    <w:rsid w:val="00822ECA"/>
    <w:rPr>
      <w:rFonts w:asciiTheme="majorHAnsi" w:eastAsiaTheme="majorEastAsia" w:hAnsiTheme="majorHAnsi" w:cstheme="majorBidi"/>
      <w:iCs/>
      <w:color w:val="000000" w:themeColor="text1"/>
    </w:rPr>
  </w:style>
  <w:style w:type="character" w:customStyle="1" w:styleId="berschrift7Zchn">
    <w:name w:val="Überschrift 7 Zchn"/>
    <w:basedOn w:val="Absatz-Standardschriftart"/>
    <w:link w:val="berschrift7"/>
    <w:uiPriority w:val="98"/>
    <w:semiHidden/>
    <w:rsid w:val="00822ECA"/>
    <w:rPr>
      <w:rFonts w:asciiTheme="majorHAnsi" w:eastAsiaTheme="majorEastAsia" w:hAnsiTheme="majorHAnsi" w:cstheme="majorBidi"/>
      <w:iCs/>
      <w:color w:val="000000" w:themeColor="text1"/>
    </w:rPr>
  </w:style>
  <w:style w:type="character" w:customStyle="1" w:styleId="berschrift8Zchn">
    <w:name w:val="Überschrift 8 Zchn"/>
    <w:basedOn w:val="Absatz-Standardschriftart"/>
    <w:link w:val="berschrift8"/>
    <w:uiPriority w:val="98"/>
    <w:semiHidden/>
    <w:rsid w:val="00822ECA"/>
    <w:rPr>
      <w:rFonts w:asciiTheme="majorHAnsi" w:eastAsiaTheme="majorEastAsia" w:hAnsiTheme="majorHAnsi" w:cstheme="majorBidi"/>
      <w:color w:val="000000" w:themeColor="text1"/>
    </w:rPr>
  </w:style>
  <w:style w:type="character" w:customStyle="1" w:styleId="berschrift9Zchn">
    <w:name w:val="Überschrift 9 Zchn"/>
    <w:basedOn w:val="Absatz-Standardschriftart"/>
    <w:link w:val="berschrift9"/>
    <w:uiPriority w:val="9"/>
    <w:semiHidden/>
    <w:rsid w:val="00822ECA"/>
    <w:rPr>
      <w:rFonts w:asciiTheme="majorHAnsi" w:eastAsiaTheme="majorEastAsia" w:hAnsiTheme="majorHAnsi" w:cstheme="majorBidi"/>
      <w:iCs/>
      <w:color w:val="000000" w:themeColor="text1"/>
    </w:rPr>
  </w:style>
  <w:style w:type="numbering" w:customStyle="1" w:styleId="berschriftenNummeriert">
    <w:name w:val="ÜberschriftenNummeriert"/>
    <w:uiPriority w:val="99"/>
    <w:rsid w:val="0094077F"/>
    <w:pPr>
      <w:numPr>
        <w:numId w:val="8"/>
      </w:numPr>
    </w:pPr>
  </w:style>
  <w:style w:type="numbering" w:customStyle="1" w:styleId="Strichaufzhlung">
    <w:name w:val="Strichaufzählung"/>
    <w:uiPriority w:val="99"/>
    <w:rsid w:val="007E6534"/>
    <w:pPr>
      <w:numPr>
        <w:numId w:val="1"/>
      </w:numPr>
    </w:pPr>
  </w:style>
  <w:style w:type="numbering" w:customStyle="1" w:styleId="NummerierteListe">
    <w:name w:val="Nummerierte Liste"/>
    <w:uiPriority w:val="99"/>
    <w:rsid w:val="008C62CB"/>
    <w:pPr>
      <w:numPr>
        <w:numId w:val="2"/>
      </w:numPr>
    </w:pPr>
  </w:style>
  <w:style w:type="paragraph" w:styleId="Aufzhlungszeichen">
    <w:name w:val="List Bullet"/>
    <w:basedOn w:val="Standard"/>
    <w:uiPriority w:val="2"/>
    <w:qFormat/>
    <w:rsid w:val="007E6534"/>
    <w:pPr>
      <w:spacing w:after="240"/>
      <w:contextualSpacing/>
    </w:pPr>
  </w:style>
  <w:style w:type="character" w:styleId="Hyperlink">
    <w:name w:val="Hyperlink"/>
    <w:basedOn w:val="Absatz-Standardschriftart"/>
    <w:uiPriority w:val="99"/>
    <w:rsid w:val="00A72B17"/>
    <w:rPr>
      <w:color w:val="000000" w:themeColor="hyperlink"/>
      <w:u w:val="none"/>
    </w:rPr>
  </w:style>
  <w:style w:type="paragraph" w:styleId="Listenabsatz">
    <w:name w:val="List Paragraph"/>
    <w:aliases w:val="Listenabsatz_neu"/>
    <w:basedOn w:val="Standard"/>
    <w:uiPriority w:val="34"/>
    <w:qFormat/>
    <w:rsid w:val="008C62CB"/>
    <w:pPr>
      <w:numPr>
        <w:numId w:val="2"/>
      </w:numPr>
      <w:contextualSpacing/>
    </w:pPr>
  </w:style>
  <w:style w:type="character" w:styleId="Hervorhebung">
    <w:name w:val="Emphasis"/>
    <w:basedOn w:val="Absatz-Standardschriftart"/>
    <w:uiPriority w:val="20"/>
    <w:qFormat/>
    <w:rsid w:val="00A72B17"/>
    <w:rPr>
      <w:b/>
      <w:i w:val="0"/>
      <w:iCs/>
      <w:color w:val="000000" w:themeColor="text1"/>
      <w:spacing w:val="5"/>
      <w:bdr w:val="none" w:sz="0" w:space="0" w:color="auto"/>
      <w:shd w:val="clear" w:color="auto" w:fill="auto"/>
    </w:rPr>
  </w:style>
  <w:style w:type="paragraph" w:styleId="Zitat">
    <w:name w:val="Quote"/>
    <w:basedOn w:val="Standard"/>
    <w:next w:val="Textkrper"/>
    <w:link w:val="ZitatZchn"/>
    <w:uiPriority w:val="3"/>
    <w:qFormat/>
    <w:rsid w:val="00A72B17"/>
    <w:pPr>
      <w:pBdr>
        <w:top w:val="single" w:sz="12" w:space="1" w:color="D9D9D9" w:themeColor="background1" w:themeShade="D9"/>
        <w:bottom w:val="single" w:sz="12" w:space="1" w:color="D9D9D9" w:themeColor="background1" w:themeShade="D9"/>
      </w:pBdr>
      <w:shd w:val="clear" w:color="auto" w:fill="D9D9D9" w:themeFill="background1" w:themeFillShade="D9"/>
      <w:spacing w:before="40" w:after="240"/>
    </w:pPr>
    <w:rPr>
      <w:iCs/>
    </w:rPr>
  </w:style>
  <w:style w:type="character" w:customStyle="1" w:styleId="ZitatZchn">
    <w:name w:val="Zitat Zchn"/>
    <w:basedOn w:val="Absatz-Standardschriftart"/>
    <w:link w:val="Zitat"/>
    <w:uiPriority w:val="3"/>
    <w:rsid w:val="008C62CB"/>
    <w:rPr>
      <w:iCs/>
      <w:shd w:val="clear" w:color="auto" w:fill="D9D9D9" w:themeFill="background1" w:themeFillShade="D9"/>
    </w:rPr>
  </w:style>
  <w:style w:type="paragraph" w:customStyle="1" w:styleId="KleineTitelBetreff">
    <w:name w:val="Kleine Titel / Betreff"/>
    <w:basedOn w:val="Standard"/>
    <w:next w:val="Textkrper"/>
    <w:link w:val="KleineTitelBetreffZchn"/>
    <w:uiPriority w:val="3"/>
    <w:qFormat/>
    <w:rsid w:val="005C59C8"/>
    <w:pPr>
      <w:keepNext/>
      <w:spacing w:before="200"/>
    </w:pPr>
    <w:rPr>
      <w:b/>
    </w:rPr>
  </w:style>
  <w:style w:type="paragraph" w:customStyle="1" w:styleId="Rahmenunten">
    <w:name w:val="_Rahmen_unten"/>
    <w:basedOn w:val="Standard"/>
    <w:next w:val="Textkrper"/>
    <w:link w:val="RahmenuntenZchn"/>
    <w:uiPriority w:val="6"/>
    <w:qFormat/>
    <w:rsid w:val="00E17C46"/>
    <w:pPr>
      <w:pBdr>
        <w:bottom w:val="single" w:sz="8" w:space="5" w:color="707173" w:themeColor="background2"/>
      </w:pBdr>
      <w:spacing w:before="100" w:after="50" w:line="240" w:lineRule="auto"/>
    </w:pPr>
    <w:rPr>
      <w:sz w:val="14"/>
    </w:rPr>
  </w:style>
  <w:style w:type="paragraph" w:customStyle="1" w:styleId="Rahmenoben">
    <w:name w:val="_Rahmen_oben"/>
    <w:basedOn w:val="Rahmenunten"/>
    <w:next w:val="Textkrper"/>
    <w:link w:val="RahmenobenZchn"/>
    <w:uiPriority w:val="6"/>
    <w:qFormat/>
    <w:rsid w:val="00E17C46"/>
    <w:pPr>
      <w:pBdr>
        <w:top w:val="single" w:sz="8" w:space="5" w:color="707173" w:themeColor="background2"/>
        <w:bottom w:val="none" w:sz="0" w:space="0" w:color="auto"/>
      </w:pBdr>
      <w:spacing w:before="80" w:after="160"/>
    </w:pPr>
  </w:style>
  <w:style w:type="character" w:customStyle="1" w:styleId="RahmenuntenZchn">
    <w:name w:val="_Rahmen_unten Zchn"/>
    <w:basedOn w:val="Absatz-Standardschriftart"/>
    <w:link w:val="Rahmenunten"/>
    <w:uiPriority w:val="6"/>
    <w:rsid w:val="008C62CB"/>
    <w:rPr>
      <w:sz w:val="14"/>
    </w:rPr>
  </w:style>
  <w:style w:type="character" w:customStyle="1" w:styleId="RahmenobenZchn">
    <w:name w:val="_Rahmen_oben Zchn"/>
    <w:basedOn w:val="RahmenuntenZchn"/>
    <w:link w:val="Rahmenoben"/>
    <w:uiPriority w:val="6"/>
    <w:rsid w:val="008C62CB"/>
    <w:rPr>
      <w:sz w:val="14"/>
    </w:rPr>
  </w:style>
  <w:style w:type="paragraph" w:styleId="Inhaltsverzeichnisberschrift">
    <w:name w:val="TOC Heading"/>
    <w:basedOn w:val="berschrift1"/>
    <w:next w:val="Standard"/>
    <w:uiPriority w:val="39"/>
    <w:qFormat/>
    <w:rsid w:val="00A72B17"/>
    <w:pPr>
      <w:numPr>
        <w:numId w:val="0"/>
      </w:numPr>
      <w:spacing w:after="0"/>
      <w:outlineLvl w:val="9"/>
    </w:pPr>
    <w:rPr>
      <w:sz w:val="24"/>
    </w:rPr>
  </w:style>
  <w:style w:type="paragraph" w:styleId="Beschriftung">
    <w:name w:val="caption"/>
    <w:basedOn w:val="Standard"/>
    <w:next w:val="Standard"/>
    <w:uiPriority w:val="6"/>
    <w:unhideWhenUsed/>
    <w:qFormat/>
    <w:rsid w:val="00F54D87"/>
    <w:pPr>
      <w:spacing w:before="40" w:after="200" w:line="240" w:lineRule="auto"/>
      <w:ind w:left="1134" w:hanging="1134"/>
    </w:pPr>
    <w:rPr>
      <w:bCs/>
      <w:color w:val="000000" w:themeColor="text1"/>
      <w:sz w:val="18"/>
      <w:szCs w:val="18"/>
    </w:rPr>
  </w:style>
  <w:style w:type="paragraph" w:customStyle="1" w:styleId="Referenz">
    <w:name w:val="Referenz"/>
    <w:basedOn w:val="Standard"/>
    <w:next w:val="Textkrper"/>
    <w:link w:val="ReferenzZchn"/>
    <w:uiPriority w:val="6"/>
    <w:qFormat/>
    <w:rsid w:val="00A72B17"/>
    <w:rPr>
      <w:sz w:val="14"/>
    </w:rPr>
  </w:style>
  <w:style w:type="character" w:customStyle="1" w:styleId="ReferenzZchn">
    <w:name w:val="Referenz Zchn"/>
    <w:basedOn w:val="Absatz-Standardschriftart"/>
    <w:link w:val="Referenz"/>
    <w:uiPriority w:val="6"/>
    <w:rsid w:val="008C62CB"/>
    <w:rPr>
      <w:sz w:val="14"/>
    </w:rPr>
  </w:style>
  <w:style w:type="paragraph" w:customStyle="1" w:styleId="UnterschriftKopie">
    <w:name w:val="Unterschrift/Kopie"/>
    <w:basedOn w:val="Standard"/>
    <w:link w:val="UnterschriftKopieZchn"/>
    <w:uiPriority w:val="7"/>
    <w:semiHidden/>
    <w:qFormat/>
    <w:rsid w:val="00A72B17"/>
    <w:pPr>
      <w:tabs>
        <w:tab w:val="left" w:pos="4354"/>
      </w:tabs>
      <w:spacing w:line="280" w:lineRule="atLeast"/>
    </w:pPr>
    <w:rPr>
      <w:rFonts w:ascii="Arial" w:eastAsia="Times New Roman" w:hAnsi="Arial" w:cs="Arial"/>
      <w:lang w:eastAsia="de-DE"/>
    </w:rPr>
  </w:style>
  <w:style w:type="character" w:customStyle="1" w:styleId="UnterschriftKopieZchn">
    <w:name w:val="Unterschrift/Kopie Zchn"/>
    <w:basedOn w:val="Absatz-Standardschriftart"/>
    <w:link w:val="UnterschriftKopie"/>
    <w:uiPriority w:val="7"/>
    <w:semiHidden/>
    <w:rsid w:val="008C62CB"/>
    <w:rPr>
      <w:rFonts w:ascii="Arial" w:eastAsia="Times New Roman" w:hAnsi="Arial" w:cs="Arial"/>
      <w:lang w:eastAsia="de-DE"/>
    </w:rPr>
  </w:style>
  <w:style w:type="paragraph" w:styleId="Verzeichnis1">
    <w:name w:val="toc 1"/>
    <w:basedOn w:val="Standard"/>
    <w:next w:val="Standard"/>
    <w:autoRedefine/>
    <w:uiPriority w:val="39"/>
    <w:rsid w:val="00E12FBA"/>
    <w:pPr>
      <w:tabs>
        <w:tab w:val="right" w:leader="dot" w:pos="9526"/>
      </w:tabs>
      <w:spacing w:before="100"/>
      <w:ind w:left="567" w:right="425" w:hanging="567"/>
    </w:pPr>
    <w:rPr>
      <w:b/>
      <w:noProof/>
    </w:rPr>
  </w:style>
  <w:style w:type="paragraph" w:styleId="Verzeichnis2">
    <w:name w:val="toc 2"/>
    <w:basedOn w:val="Standard"/>
    <w:next w:val="Standard"/>
    <w:autoRedefine/>
    <w:uiPriority w:val="39"/>
    <w:rsid w:val="004F7BBD"/>
    <w:pPr>
      <w:tabs>
        <w:tab w:val="right" w:leader="dot" w:pos="9526"/>
      </w:tabs>
      <w:ind w:left="567" w:right="425" w:hanging="567"/>
    </w:pPr>
    <w:rPr>
      <w:noProof/>
    </w:rPr>
  </w:style>
  <w:style w:type="paragraph" w:styleId="Verzeichnis3">
    <w:name w:val="toc 3"/>
    <w:basedOn w:val="Standard"/>
    <w:next w:val="Standard"/>
    <w:autoRedefine/>
    <w:uiPriority w:val="39"/>
    <w:rsid w:val="00822ECA"/>
    <w:pPr>
      <w:tabs>
        <w:tab w:val="right" w:leader="dot" w:pos="9526"/>
      </w:tabs>
      <w:ind w:left="1418" w:right="425" w:hanging="851"/>
    </w:pPr>
  </w:style>
  <w:style w:type="table" w:styleId="Tabellenraster">
    <w:name w:val="Table Grid"/>
    <w:basedOn w:val="NormaleTabelle"/>
    <w:uiPriority w:val="59"/>
    <w:rsid w:val="00A72B1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aliases w:val="_Fett"/>
    <w:basedOn w:val="Absatz-Standardschriftart"/>
    <w:qFormat/>
    <w:rsid w:val="00A72B17"/>
    <w:rPr>
      <w:b/>
      <w:bCs/>
    </w:rPr>
  </w:style>
  <w:style w:type="paragraph" w:styleId="Textkrper">
    <w:name w:val="Body Text"/>
    <w:aliases w:val="Text ohne Einzug"/>
    <w:basedOn w:val="Standard"/>
    <w:link w:val="TextkrperZchn"/>
    <w:uiPriority w:val="1"/>
    <w:qFormat/>
    <w:rsid w:val="00A72B17"/>
    <w:pPr>
      <w:spacing w:after="240"/>
    </w:pPr>
  </w:style>
  <w:style w:type="character" w:customStyle="1" w:styleId="TextkrperZchn">
    <w:name w:val="Textkörper Zchn"/>
    <w:aliases w:val="Text ohne Einzug Zchn"/>
    <w:basedOn w:val="Absatz-Standardschriftart"/>
    <w:link w:val="Textkrper"/>
    <w:uiPriority w:val="1"/>
    <w:rsid w:val="008C62CB"/>
  </w:style>
  <w:style w:type="character" w:customStyle="1" w:styleId="Unterstrichen">
    <w:name w:val="_Unterstrichen"/>
    <w:basedOn w:val="Absatz-Standardschriftart"/>
    <w:qFormat/>
    <w:rsid w:val="00AB3F88"/>
    <w:rPr>
      <w:u w:val="single"/>
    </w:rPr>
  </w:style>
  <w:style w:type="table" w:customStyle="1" w:styleId="VSETabelle">
    <w:name w:val="VSE_Tabelle"/>
    <w:basedOn w:val="NormaleTabelle"/>
    <w:uiPriority w:val="99"/>
    <w:rsid w:val="00E02DBB"/>
    <w:pPr>
      <w:spacing w:before="20" w:after="20" w:line="240" w:lineRule="auto"/>
    </w:pPr>
    <w:tblPr>
      <w:tblStyleRowBandSize w:val="1"/>
      <w:tblStyleColBandSize w:val="1"/>
      <w:tblBorders>
        <w:top w:val="single" w:sz="2" w:space="0" w:color="D9D9D9" w:themeColor="background1" w:themeShade="D9"/>
        <w:bottom w:val="single" w:sz="2" w:space="0" w:color="D9D9D9" w:themeColor="background1" w:themeShade="D9"/>
        <w:insideH w:val="single" w:sz="2" w:space="0" w:color="D9D9D9" w:themeColor="background1" w:themeShade="D9"/>
        <w:insideV w:val="single" w:sz="2" w:space="0" w:color="D9D9D9" w:themeColor="background1" w:themeShade="D9"/>
      </w:tblBorders>
      <w:tblCellMar>
        <w:left w:w="0" w:type="dxa"/>
      </w:tblCellMar>
    </w:tblPr>
    <w:tcPr>
      <w:vAlign w:val="center"/>
    </w:tcPr>
    <w:tblStylePr w:type="firstRow">
      <w:rPr>
        <w:b/>
      </w:rPr>
      <w:tblPr/>
      <w:tcPr>
        <w:tcBorders>
          <w:top w:val="nil"/>
          <w:left w:val="nil"/>
          <w:bottom w:val="nil"/>
          <w:right w:val="nil"/>
          <w:insideH w:val="nil"/>
          <w:insideV w:val="nil"/>
          <w:tl2br w:val="nil"/>
          <w:tr2bl w:val="nil"/>
        </w:tcBorders>
        <w:shd w:val="clear" w:color="auto" w:fill="D9D9D9" w:themeFill="background1" w:themeFillShade="D9"/>
      </w:tcPr>
    </w:tblStylePr>
    <w:tblStylePr w:type="lastRow">
      <w:pPr>
        <w:jc w:val="left"/>
      </w:pPr>
      <w:rPr>
        <w:b/>
      </w:rPr>
      <w:tblPr/>
      <w:tcPr>
        <w:shd w:val="clear" w:color="auto" w:fill="D9D9D9" w:themeFill="background1" w:themeFillShade="D9"/>
      </w:tcPr>
    </w:tblStylePr>
    <w:tblStylePr w:type="firstCol">
      <w:rPr>
        <w:b/>
      </w:rPr>
      <w:tblPr/>
      <w:tcPr>
        <w:tcBorders>
          <w:top w:val="single" w:sz="2" w:space="0" w:color="0076B4" w:themeColor="accent2"/>
          <w:left w:val="nil"/>
          <w:bottom w:val="nil"/>
          <w:right w:val="nil"/>
          <w:insideH w:val="nil"/>
          <w:insideV w:val="nil"/>
          <w:tl2br w:val="nil"/>
          <w:tr2bl w:val="nil"/>
        </w:tcBorders>
        <w:shd w:val="clear" w:color="auto" w:fill="D9D9D9" w:themeFill="background1" w:themeFillShade="D9"/>
      </w:tcPr>
    </w:tblStylePr>
    <w:tblStylePr w:type="lastCol">
      <w:rPr>
        <w:b/>
      </w:rPr>
      <w:tblPr/>
      <w:tcPr>
        <w:tcBorders>
          <w:top w:val="nil"/>
          <w:left w:val="nil"/>
          <w:bottom w:val="nil"/>
          <w:right w:val="nil"/>
          <w:insideH w:val="nil"/>
          <w:insideV w:val="nil"/>
          <w:tl2br w:val="nil"/>
          <w:tr2bl w:val="nil"/>
        </w:tcBorders>
        <w:shd w:val="clear" w:color="auto" w:fill="D9D9D9" w:themeFill="background1" w:themeFillShade="D9"/>
      </w:tcPr>
    </w:tblStylePr>
    <w:tblStylePr w:type="band2Vert">
      <w:tblPr/>
      <w:tcPr>
        <w:shd w:val="clear" w:color="auto" w:fill="F2F2F2" w:themeFill="background1" w:themeFillShade="F2"/>
      </w:tcPr>
    </w:tblStylePr>
    <w:tblStylePr w:type="band1Horz">
      <w:pPr>
        <w:jc w:val="left"/>
      </w:pPr>
    </w:tblStylePr>
    <w:tblStylePr w:type="band2Horz">
      <w:tblPr/>
      <w:tcPr>
        <w:shd w:val="clear" w:color="auto" w:fill="F2F2F2" w:themeFill="background1" w:themeFillShade="F2"/>
      </w:tcPr>
    </w:tblStylePr>
  </w:style>
  <w:style w:type="paragraph" w:styleId="Verzeichnis4">
    <w:name w:val="toc 4"/>
    <w:basedOn w:val="Standard"/>
    <w:next w:val="Standard"/>
    <w:autoRedefine/>
    <w:uiPriority w:val="39"/>
    <w:rsid w:val="00B671F0"/>
    <w:pPr>
      <w:tabs>
        <w:tab w:val="right" w:leader="dot" w:pos="9526"/>
      </w:tabs>
      <w:ind w:left="2098" w:right="425" w:hanging="686"/>
    </w:pPr>
    <w:rPr>
      <w:noProof/>
    </w:rPr>
  </w:style>
  <w:style w:type="paragraph" w:customStyle="1" w:styleId="Tabellentext">
    <w:name w:val="Tabellentext"/>
    <w:basedOn w:val="Standard"/>
    <w:link w:val="TabellentextZchn"/>
    <w:uiPriority w:val="3"/>
    <w:qFormat/>
    <w:rsid w:val="009B23A7"/>
    <w:pPr>
      <w:spacing w:before="20" w:after="20"/>
    </w:pPr>
  </w:style>
  <w:style w:type="character" w:customStyle="1" w:styleId="TabellentextZchn">
    <w:name w:val="Tabellentext Zchn"/>
    <w:basedOn w:val="Absatz-Standardschriftart"/>
    <w:link w:val="Tabellentext"/>
    <w:uiPriority w:val="3"/>
    <w:rsid w:val="008C62CB"/>
  </w:style>
  <w:style w:type="table" w:customStyle="1" w:styleId="VSETabelleLinien">
    <w:name w:val="VSE_Tabelle_Linien"/>
    <w:basedOn w:val="NormaleTabelle"/>
    <w:uiPriority w:val="99"/>
    <w:rsid w:val="00D25825"/>
    <w:pPr>
      <w:spacing w:before="20" w:after="20" w:line="240" w:lineRule="auto"/>
    </w:pPr>
    <w:tblPr>
      <w:tblBorders>
        <w:top w:val="single" w:sz="4" w:space="0" w:color="D9D9D9" w:themeColor="background1" w:themeShade="D9"/>
        <w:bottom w:val="single" w:sz="4" w:space="0" w:color="D9D9D9" w:themeColor="background1" w:themeShade="D9"/>
        <w:insideH w:val="single" w:sz="4" w:space="0" w:color="D9D9D9" w:themeColor="background1" w:themeShade="D9"/>
      </w:tblBorders>
      <w:tblCellMar>
        <w:left w:w="0" w:type="dxa"/>
        <w:right w:w="0" w:type="dxa"/>
      </w:tblCellMar>
    </w:tblPr>
  </w:style>
  <w:style w:type="paragraph" w:styleId="Funotentext">
    <w:name w:val="footnote text"/>
    <w:basedOn w:val="Standard"/>
    <w:link w:val="FunotentextZchn"/>
    <w:uiPriority w:val="6"/>
    <w:rsid w:val="00087BEE"/>
    <w:pPr>
      <w:spacing w:line="240" w:lineRule="auto"/>
      <w:ind w:left="284" w:hanging="284"/>
    </w:pPr>
    <w:rPr>
      <w:sz w:val="14"/>
    </w:rPr>
  </w:style>
  <w:style w:type="character" w:customStyle="1" w:styleId="FunotentextZchn">
    <w:name w:val="Fußnotentext Zchn"/>
    <w:basedOn w:val="Absatz-Standardschriftart"/>
    <w:link w:val="Funotentext"/>
    <w:uiPriority w:val="6"/>
    <w:rsid w:val="00761F21"/>
    <w:rPr>
      <w:sz w:val="14"/>
    </w:rPr>
  </w:style>
  <w:style w:type="character" w:styleId="Funotenzeichen">
    <w:name w:val="footnote reference"/>
    <w:basedOn w:val="Absatz-Standardschriftart"/>
    <w:uiPriority w:val="6"/>
    <w:rsid w:val="00D827B0"/>
    <w:rPr>
      <w:vertAlign w:val="superscript"/>
    </w:rPr>
  </w:style>
  <w:style w:type="paragraph" w:styleId="Sprechblasentext">
    <w:name w:val="Balloon Text"/>
    <w:basedOn w:val="Standard"/>
    <w:link w:val="SprechblasentextZchn"/>
    <w:uiPriority w:val="99"/>
    <w:semiHidden/>
    <w:unhideWhenUsed/>
    <w:rsid w:val="00D827B0"/>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827B0"/>
    <w:rPr>
      <w:rFonts w:ascii="Tahoma" w:hAnsi="Tahoma" w:cs="Tahoma"/>
      <w:sz w:val="16"/>
      <w:szCs w:val="16"/>
    </w:rPr>
  </w:style>
  <w:style w:type="paragraph" w:styleId="Liste">
    <w:name w:val="List"/>
    <w:aliases w:val="Text mit Randziffer"/>
    <w:basedOn w:val="Standard"/>
    <w:uiPriority w:val="2"/>
    <w:qFormat/>
    <w:rsid w:val="007E6534"/>
    <w:pPr>
      <w:numPr>
        <w:numId w:val="3"/>
      </w:numPr>
      <w:spacing w:after="240"/>
    </w:pPr>
  </w:style>
  <w:style w:type="paragraph" w:styleId="Abbildungsverzeichnis">
    <w:name w:val="table of figures"/>
    <w:basedOn w:val="Standard"/>
    <w:next w:val="Standard"/>
    <w:uiPriority w:val="99"/>
    <w:rsid w:val="00B671F0"/>
    <w:pPr>
      <w:tabs>
        <w:tab w:val="right" w:pos="9526"/>
      </w:tabs>
      <w:ind w:left="1418" w:right="425" w:hanging="1418"/>
    </w:pPr>
  </w:style>
  <w:style w:type="paragraph" w:styleId="Liste2">
    <w:name w:val="List 2"/>
    <w:basedOn w:val="Standard"/>
    <w:uiPriority w:val="99"/>
    <w:semiHidden/>
    <w:rsid w:val="008C62CB"/>
    <w:pPr>
      <w:numPr>
        <w:ilvl w:val="1"/>
        <w:numId w:val="2"/>
      </w:numPr>
      <w:contextualSpacing/>
    </w:pPr>
  </w:style>
  <w:style w:type="paragraph" w:customStyle="1" w:styleId="TitelinInhaltsverzeichnis">
    <w:name w:val="Titel_in_Inhaltsverzeichnis"/>
    <w:basedOn w:val="Untertitel"/>
    <w:next w:val="Textkrper"/>
    <w:link w:val="TitelinInhaltsverzeichnisZchn"/>
    <w:uiPriority w:val="5"/>
    <w:qFormat/>
    <w:rsid w:val="004F16F1"/>
    <w:pPr>
      <w:pageBreakBefore/>
      <w:outlineLvl w:val="0"/>
    </w:pPr>
    <w:rPr>
      <w:lang w:eastAsia="de-CH"/>
    </w:rPr>
  </w:style>
  <w:style w:type="numbering" w:customStyle="1" w:styleId="Randziffer">
    <w:name w:val="Randziffer"/>
    <w:next w:val="KeineListe"/>
    <w:uiPriority w:val="99"/>
    <w:rsid w:val="007E6534"/>
    <w:pPr>
      <w:numPr>
        <w:numId w:val="3"/>
      </w:numPr>
    </w:pPr>
  </w:style>
  <w:style w:type="character" w:customStyle="1" w:styleId="TitelinInhaltsverzeichnisZchn">
    <w:name w:val="Titel_in_Inhaltsverzeichnis Zchn"/>
    <w:basedOn w:val="UntertitelZchn"/>
    <w:link w:val="TitelinInhaltsverzeichnis"/>
    <w:uiPriority w:val="5"/>
    <w:rsid w:val="008C62CB"/>
    <w:rPr>
      <w:rFonts w:asciiTheme="majorHAnsi" w:eastAsiaTheme="majorEastAsia" w:hAnsiTheme="majorHAnsi" w:cstheme="majorBidi"/>
      <w:b/>
      <w:iCs/>
      <w:color w:val="000000" w:themeColor="text1"/>
      <w:spacing w:val="5"/>
      <w:sz w:val="28"/>
      <w:szCs w:val="24"/>
      <w:lang w:eastAsia="de-CH"/>
    </w:rPr>
  </w:style>
  <w:style w:type="paragraph" w:styleId="Textkrper-Einzug2">
    <w:name w:val="Body Text Indent 2"/>
    <w:basedOn w:val="Textkrper"/>
    <w:link w:val="Textkrper-Einzug2Zchn"/>
    <w:uiPriority w:val="1"/>
    <w:semiHidden/>
    <w:rsid w:val="007E6534"/>
    <w:pPr>
      <w:ind w:left="567"/>
    </w:pPr>
  </w:style>
  <w:style w:type="character" w:customStyle="1" w:styleId="Textkrper-Einzug2Zchn">
    <w:name w:val="Textkörper-Einzug 2 Zchn"/>
    <w:basedOn w:val="Absatz-Standardschriftart"/>
    <w:link w:val="Textkrper-Einzug2"/>
    <w:uiPriority w:val="1"/>
    <w:semiHidden/>
    <w:rsid w:val="008C62CB"/>
  </w:style>
  <w:style w:type="paragraph" w:customStyle="1" w:styleId="Alphabetischeberschrift">
    <w:name w:val="Alphabetische_Überschrift"/>
    <w:basedOn w:val="KleineTitelBetreff"/>
    <w:next w:val="Liste"/>
    <w:link w:val="AlphabetischeberschriftZchn"/>
    <w:uiPriority w:val="4"/>
    <w:qFormat/>
    <w:rsid w:val="004C2474"/>
    <w:pPr>
      <w:numPr>
        <w:numId w:val="5"/>
      </w:numPr>
    </w:pPr>
  </w:style>
  <w:style w:type="numbering" w:customStyle="1" w:styleId="AlphabetischeberschriftNummer">
    <w:name w:val="Alphabetische_Überschrift_Nummer"/>
    <w:uiPriority w:val="99"/>
    <w:rsid w:val="004C2474"/>
    <w:pPr>
      <w:numPr>
        <w:numId w:val="5"/>
      </w:numPr>
    </w:pPr>
  </w:style>
  <w:style w:type="character" w:customStyle="1" w:styleId="KleineTitelBetreffZchn">
    <w:name w:val="Kleine Titel / Betreff Zchn"/>
    <w:basedOn w:val="Absatz-Standardschriftart"/>
    <w:link w:val="KleineTitelBetreff"/>
    <w:uiPriority w:val="3"/>
    <w:rsid w:val="008C62CB"/>
    <w:rPr>
      <w:b/>
    </w:rPr>
  </w:style>
  <w:style w:type="character" w:customStyle="1" w:styleId="AlphabetischeberschriftZchn">
    <w:name w:val="Alphabetische_Überschrift Zchn"/>
    <w:basedOn w:val="KleineTitelBetreffZchn"/>
    <w:link w:val="Alphabetischeberschrift"/>
    <w:uiPriority w:val="4"/>
    <w:rsid w:val="008C62CB"/>
    <w:rPr>
      <w:b/>
    </w:rPr>
  </w:style>
  <w:style w:type="character" w:styleId="Platzhaltertext">
    <w:name w:val="Placeholder Text"/>
    <w:basedOn w:val="Absatz-Standardschriftart"/>
    <w:uiPriority w:val="99"/>
    <w:semiHidden/>
    <w:rsid w:val="00DF1A7A"/>
    <w:rPr>
      <w:color w:val="E2001A" w:themeColor="text2"/>
    </w:rPr>
  </w:style>
  <w:style w:type="numbering" w:customStyle="1" w:styleId="alphabetischeAbstze">
    <w:name w:val="alphabetische_Absätze"/>
    <w:uiPriority w:val="99"/>
    <w:rsid w:val="007F258A"/>
    <w:pPr>
      <w:numPr>
        <w:numId w:val="9"/>
      </w:numPr>
    </w:pPr>
  </w:style>
  <w:style w:type="paragraph" w:styleId="Liste3">
    <w:name w:val="List 3"/>
    <w:aliases w:val="alphabetischer Absatz"/>
    <w:basedOn w:val="Standard"/>
    <w:uiPriority w:val="2"/>
    <w:unhideWhenUsed/>
    <w:qFormat/>
    <w:rsid w:val="007F258A"/>
    <w:pPr>
      <w:numPr>
        <w:numId w:val="9"/>
      </w:numPr>
      <w:spacing w:after="240"/>
      <w:contextualSpacing/>
    </w:pPr>
  </w:style>
  <w:style w:type="numbering" w:customStyle="1" w:styleId="Kstchenaufzhlung">
    <w:name w:val="Kästchenaufzählung"/>
    <w:uiPriority w:val="99"/>
    <w:rsid w:val="00634E01"/>
    <w:pPr>
      <w:numPr>
        <w:numId w:val="10"/>
      </w:numPr>
    </w:pPr>
  </w:style>
  <w:style w:type="paragraph" w:styleId="Aufzhlungszeichen2">
    <w:name w:val="List Bullet 2"/>
    <w:basedOn w:val="Standard"/>
    <w:uiPriority w:val="2"/>
    <w:qFormat/>
    <w:rsid w:val="00634E01"/>
    <w:pPr>
      <w:numPr>
        <w:numId w:val="10"/>
      </w:numPr>
      <w:spacing w:after="240"/>
      <w:contextualSpacing/>
    </w:pPr>
  </w:style>
  <w:style w:type="character" w:customStyle="1" w:styleId="Hochgestellt">
    <w:name w:val="Hochgestellt"/>
    <w:basedOn w:val="Absatz-Standardschriftart"/>
    <w:rsid w:val="008C62CB"/>
    <w:rPr>
      <w:vertAlign w:val="superscript"/>
    </w:rPr>
  </w:style>
  <w:style w:type="character" w:customStyle="1" w:styleId="Tiefgestellt">
    <w:name w:val="Tiefgestellt"/>
    <w:basedOn w:val="Absatz-Standardschriftart"/>
    <w:rsid w:val="008C62CB"/>
    <w:rPr>
      <w:vertAlign w:val="subscript"/>
    </w:rPr>
  </w:style>
  <w:style w:type="paragraph" w:customStyle="1" w:styleId="BeilageAnnexe">
    <w:name w:val="Beilage_Annexe"/>
    <w:basedOn w:val="TitelinInhaltsverzeichnis"/>
    <w:next w:val="Liste"/>
    <w:link w:val="BeilageAnnexeZchn"/>
    <w:uiPriority w:val="5"/>
    <w:qFormat/>
    <w:rsid w:val="0067069C"/>
    <w:pPr>
      <w:tabs>
        <w:tab w:val="left" w:pos="1701"/>
      </w:tabs>
      <w:suppressAutoHyphens/>
      <w:outlineLvl w:val="8"/>
    </w:pPr>
  </w:style>
  <w:style w:type="character" w:customStyle="1" w:styleId="BeilageAnnexeZchn">
    <w:name w:val="Beilage_Annexe Zchn"/>
    <w:basedOn w:val="TitelinInhaltsverzeichnisZchn"/>
    <w:link w:val="BeilageAnnexe"/>
    <w:uiPriority w:val="5"/>
    <w:rsid w:val="005D7D27"/>
    <w:rPr>
      <w:rFonts w:asciiTheme="majorHAnsi" w:eastAsiaTheme="majorEastAsia" w:hAnsiTheme="majorHAnsi" w:cstheme="majorBidi"/>
      <w:b/>
      <w:iCs/>
      <w:color w:val="000000" w:themeColor="text1"/>
      <w:spacing w:val="5"/>
      <w:sz w:val="28"/>
      <w:szCs w:val="24"/>
      <w:lang w:val="fr-CH" w:eastAsia="de-CH"/>
    </w:rPr>
  </w:style>
  <w:style w:type="paragraph" w:styleId="Verzeichnis9">
    <w:name w:val="toc 9"/>
    <w:basedOn w:val="Standard"/>
    <w:next w:val="Standard"/>
    <w:autoRedefine/>
    <w:uiPriority w:val="39"/>
    <w:rsid w:val="00736D7D"/>
    <w:pPr>
      <w:tabs>
        <w:tab w:val="left" w:pos="1418"/>
        <w:tab w:val="right" w:pos="9526"/>
      </w:tabs>
      <w:spacing w:after="100"/>
      <w:ind w:left="1418" w:right="425" w:hanging="1418"/>
    </w:pPr>
  </w:style>
  <w:style w:type="character" w:customStyle="1" w:styleId="st1">
    <w:name w:val="st1"/>
    <w:basedOn w:val="Absatz-Standardschriftart"/>
    <w:rsid w:val="00B76FBE"/>
  </w:style>
  <w:style w:type="paragraph" w:customStyle="1" w:styleId="BFAAufzhlung">
    <w:name w:val="BFA Aufzählung"/>
    <w:basedOn w:val="Standard"/>
    <w:rsid w:val="004C590C"/>
    <w:pPr>
      <w:numPr>
        <w:numId w:val="20"/>
      </w:numPr>
      <w:spacing w:line="240" w:lineRule="auto"/>
    </w:pPr>
    <w:rPr>
      <w:rFonts w:ascii="Times New Roman" w:eastAsia="Times New Roman" w:hAnsi="Times New Roman" w:cs="Times New Roman"/>
      <w:sz w:val="24"/>
      <w:szCs w:val="24"/>
      <w:lang w:eastAsia="de-CH"/>
    </w:rPr>
  </w:style>
  <w:style w:type="table" w:customStyle="1" w:styleId="EHBTabelle">
    <w:name w:val="EHB Tabelle"/>
    <w:basedOn w:val="NormaleTabelle"/>
    <w:uiPriority w:val="99"/>
    <w:rsid w:val="00F05399"/>
    <w:pPr>
      <w:spacing w:line="240" w:lineRule="auto"/>
    </w:pPr>
    <w:tblPr>
      <w:tblStyleRowBandSize w:val="1"/>
      <w:tblCellMar>
        <w:top w:w="57" w:type="dxa"/>
        <w:left w:w="28" w:type="dxa"/>
        <w:bottom w:w="57" w:type="dxa"/>
        <w:right w:w="0" w:type="dxa"/>
      </w:tblCellMar>
    </w:tblPr>
    <w:tblStylePr w:type="firstRow">
      <w:rPr>
        <w:b/>
      </w:rPr>
      <w:tblPr/>
      <w:tcPr>
        <w:tcBorders>
          <w:top w:val="single" w:sz="12" w:space="0" w:color="auto"/>
        </w:tcBorders>
      </w:tcPr>
    </w:tblStylePr>
    <w:tblStylePr w:type="band1Horz">
      <w:tblPr>
        <w:tblCellMar>
          <w:top w:w="57" w:type="dxa"/>
          <w:left w:w="28" w:type="dxa"/>
          <w:bottom w:w="57" w:type="dxa"/>
          <w:right w:w="0" w:type="dxa"/>
        </w:tblCellMar>
      </w:tblPr>
      <w:tcPr>
        <w:tcBorders>
          <w:top w:val="single" w:sz="4" w:space="0" w:color="auto"/>
          <w:bottom w:val="single" w:sz="4" w:space="0" w:color="auto"/>
        </w:tcBorders>
      </w:tcPr>
    </w:tblStylePr>
    <w:tblStylePr w:type="band2Horz">
      <w:tblPr/>
      <w:tcPr>
        <w:tcBorders>
          <w:top w:val="nil"/>
          <w:bottom w:val="single" w:sz="4" w:space="0" w:color="auto"/>
        </w:tcBorders>
      </w:tcPr>
    </w:tblStylePr>
  </w:style>
  <w:style w:type="paragraph" w:customStyle="1" w:styleId="Liste1">
    <w:name w:val="Liste 1)"/>
    <w:basedOn w:val="Standard"/>
    <w:uiPriority w:val="1"/>
    <w:qFormat/>
    <w:rsid w:val="00366397"/>
    <w:pPr>
      <w:numPr>
        <w:numId w:val="31"/>
      </w:numPr>
      <w:spacing w:after="120" w:line="240" w:lineRule="auto"/>
      <w:ind w:left="567" w:hanging="510"/>
    </w:pPr>
    <w:rPr>
      <w:rFonts w:ascii="Arial" w:eastAsia="Times New Roman" w:hAnsi="Arial" w:cs="Times New Roman"/>
      <w:lang w:eastAsia="de-CH"/>
    </w:rPr>
  </w:style>
  <w:style w:type="paragraph" w:styleId="KeinLeerraum">
    <w:name w:val="No Spacing"/>
    <w:uiPriority w:val="1"/>
    <w:qFormat/>
    <w:rsid w:val="00366397"/>
    <w:pPr>
      <w:spacing w:line="240" w:lineRule="auto"/>
    </w:pPr>
    <w:rPr>
      <w:rFonts w:ascii="Arial" w:eastAsia="Arial" w:hAnsi="Arial" w:cs="Times New Roman"/>
      <w:spacing w:val="4"/>
    </w:rPr>
  </w:style>
  <w:style w:type="paragraph" w:customStyle="1" w:styleId="Formatvorlage">
    <w:name w:val="Formatvorlage"/>
    <w:rsid w:val="008F5D02"/>
    <w:pPr>
      <w:widowControl w:val="0"/>
      <w:suppressAutoHyphens/>
      <w:autoSpaceDE w:val="0"/>
      <w:spacing w:line="240" w:lineRule="auto"/>
    </w:pPr>
    <w:rPr>
      <w:rFonts w:ascii="Arial" w:eastAsia="Times New Roman" w:hAnsi="Arial" w:cs="Arial"/>
      <w:sz w:val="24"/>
      <w:szCs w:val="24"/>
      <w:lang w:eastAsia="ar-SA"/>
    </w:rPr>
  </w:style>
  <w:style w:type="character" w:styleId="Kommentarzeichen">
    <w:name w:val="annotation reference"/>
    <w:basedOn w:val="Absatz-Standardschriftart"/>
    <w:uiPriority w:val="99"/>
    <w:semiHidden/>
    <w:unhideWhenUsed/>
    <w:rsid w:val="002F3C23"/>
    <w:rPr>
      <w:sz w:val="16"/>
      <w:szCs w:val="16"/>
    </w:rPr>
  </w:style>
  <w:style w:type="paragraph" w:styleId="Kommentartext">
    <w:name w:val="annotation text"/>
    <w:basedOn w:val="Standard"/>
    <w:link w:val="KommentartextZchn"/>
    <w:uiPriority w:val="99"/>
    <w:semiHidden/>
    <w:unhideWhenUsed/>
    <w:rsid w:val="002F3C23"/>
    <w:pPr>
      <w:spacing w:line="240" w:lineRule="auto"/>
    </w:pPr>
  </w:style>
  <w:style w:type="character" w:customStyle="1" w:styleId="KommentartextZchn">
    <w:name w:val="Kommentartext Zchn"/>
    <w:basedOn w:val="Absatz-Standardschriftart"/>
    <w:link w:val="Kommentartext"/>
    <w:uiPriority w:val="99"/>
    <w:semiHidden/>
    <w:rsid w:val="002F3C23"/>
  </w:style>
  <w:style w:type="paragraph" w:styleId="Kommentarthema">
    <w:name w:val="annotation subject"/>
    <w:basedOn w:val="Kommentartext"/>
    <w:next w:val="Kommentartext"/>
    <w:link w:val="KommentarthemaZchn"/>
    <w:uiPriority w:val="99"/>
    <w:semiHidden/>
    <w:unhideWhenUsed/>
    <w:rsid w:val="002F3C23"/>
    <w:rPr>
      <w:b/>
      <w:bCs/>
    </w:rPr>
  </w:style>
  <w:style w:type="character" w:customStyle="1" w:styleId="KommentarthemaZchn">
    <w:name w:val="Kommentarthema Zchn"/>
    <w:basedOn w:val="KommentartextZchn"/>
    <w:link w:val="Kommentarthema"/>
    <w:uiPriority w:val="99"/>
    <w:semiHidden/>
    <w:rsid w:val="002F3C2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an\AppData\Local\Microsoft\Windows\INetCache\Content.MSO\E9760F9F.htm" TargetMode="External"/></Relationships>
</file>

<file path=word/theme/theme1.xml><?xml version="1.0" encoding="utf-8"?>
<a:theme xmlns:a="http://schemas.openxmlformats.org/drawingml/2006/main" name="VSE Design Word">
  <a:themeElements>
    <a:clrScheme name="VSE Farben">
      <a:dk1>
        <a:sysClr val="windowText" lastClr="000000"/>
      </a:dk1>
      <a:lt1>
        <a:sysClr val="window" lastClr="FFFFFF"/>
      </a:lt1>
      <a:dk2>
        <a:srgbClr val="E2001A"/>
      </a:dk2>
      <a:lt2>
        <a:srgbClr val="707173"/>
      </a:lt2>
      <a:accent1>
        <a:srgbClr val="6DA5D4"/>
      </a:accent1>
      <a:accent2>
        <a:srgbClr val="0076B4"/>
      </a:accent2>
      <a:accent3>
        <a:srgbClr val="008888"/>
      </a:accent3>
      <a:accent4>
        <a:srgbClr val="009CC8"/>
      </a:accent4>
      <a:accent5>
        <a:srgbClr val="BCD2EB"/>
      </a:accent5>
      <a:accent6>
        <a:srgbClr val="E3ECE3"/>
      </a:accent6>
      <a:hlink>
        <a:srgbClr val="000000"/>
      </a:hlink>
      <a:folHlink>
        <a:srgbClr val="000000"/>
      </a:folHlink>
    </a:clrScheme>
    <a:fontScheme name="VSE Schriften">
      <a:majorFont>
        <a:latin typeface="Arial"/>
        <a:ea typeface=""/>
        <a:cs typeface=""/>
      </a:majorFont>
      <a:minorFont>
        <a:latin typeface="Arial"/>
        <a:ea typeface=""/>
        <a:cs typeface=""/>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VSE Design" id="{2AED2CB7-66B1-43B8-BCFA-FE608854804A}" vid="{EAACF82B-C498-4B3D-A80D-CA820FB87F6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07B98AC4E164BF49B9817501D6EA8C12" ma:contentTypeVersion="7" ma:contentTypeDescription="Ein neues Dokument erstellen." ma:contentTypeScope="" ma:versionID="05790a5ab7056c674f2256a2c3ae6544">
  <xsd:schema xmlns:xsd="http://www.w3.org/2001/XMLSchema" xmlns:xs="http://www.w3.org/2001/XMLSchema" xmlns:p="http://schemas.microsoft.com/office/2006/metadata/properties" xmlns:ns2="c7b7e6b0-72c5-4dad-b462-4a99dc75efbb" targetNamespace="http://schemas.microsoft.com/office/2006/metadata/properties" ma:root="true" ma:fieldsID="b8f7a399d1b34b5e271a0e313b6eef11" ns2:_="">
    <xsd:import namespace="c7b7e6b0-72c5-4dad-b462-4a99dc75efb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b7e6b0-72c5-4dad-b462-4a99dc75ef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691E762-83A1-4BC9-B92E-25987E631939}">
  <ds:schemaRefs>
    <ds:schemaRef ds:uri="http://schemas.openxmlformats.org/officeDocument/2006/bibliography"/>
  </ds:schemaRefs>
</ds:datastoreItem>
</file>

<file path=customXml/itemProps2.xml><?xml version="1.0" encoding="utf-8"?>
<ds:datastoreItem xmlns:ds="http://schemas.openxmlformats.org/officeDocument/2006/customXml" ds:itemID="{BC2323D3-CD6E-4751-B055-A2C8587815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b7e6b0-72c5-4dad-b462-4a99dc75ef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438CE7-9AC9-452F-A182-19542DE6326F}">
  <ds:schemaRefs>
    <ds:schemaRef ds:uri="http://schemas.microsoft.com/sharepoint/v3/contenttype/forms"/>
  </ds:schemaRefs>
</ds:datastoreItem>
</file>

<file path=customXml/itemProps4.xml><?xml version="1.0" encoding="utf-8"?>
<ds:datastoreItem xmlns:ds="http://schemas.openxmlformats.org/officeDocument/2006/customXml" ds:itemID="{3E7C703E-E748-4619-889C-721EA353540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E9760F9F.htm</Template>
  <TotalTime>0</TotalTime>
  <Pages>7</Pages>
  <Words>2010</Words>
  <Characters>12668</Characters>
  <Application>Microsoft Office Word</Application>
  <DocSecurity>0</DocSecurity>
  <Lines>105</Lines>
  <Paragraphs>29</Paragraphs>
  <ScaleCrop>false</ScaleCrop>
  <HeadingPairs>
    <vt:vector size="2" baseType="variant">
      <vt:variant>
        <vt:lpstr>Titel</vt:lpstr>
      </vt:variant>
      <vt:variant>
        <vt:i4>1</vt:i4>
      </vt:variant>
    </vt:vector>
  </HeadingPairs>
  <TitlesOfParts>
    <vt:vector size="1" baseType="lpstr">
      <vt:lpstr>HFP_Netzelektrikermeisterin_Netzelektrikermeister SBFI 15.07.2019</vt:lpstr>
    </vt:vector>
  </TitlesOfParts>
  <Company>Hewlett-Packard Company</Company>
  <LinksUpToDate>false</LinksUpToDate>
  <CharactersWithSpaces>14649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HFP_Netzelektrikermeisterin_Netzelektrikermeister SBFI 15.07.2019</dc:title>
  <dc:creator>Degen Andreas</dc:creator>
  <cp:lastModifiedBy>Heinz Litscher</cp:lastModifiedBy>
  <cp:revision>2</cp:revision>
  <cp:lastPrinted>2020-10-09T13:58:00Z</cp:lastPrinted>
  <dcterms:created xsi:type="dcterms:W3CDTF">2020-10-12T09:18:00Z</dcterms:created>
  <dcterms:modified xsi:type="dcterms:W3CDTF">2020-10-12T09:18:00Z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910c1558-babf-4f6a-801f-40ec0c656b0f</vt:lpwstr>
  </property>
  <property fmtid="{D5CDD505-2E9C-101B-9397-08002B2CF9AE}" pid="3" name="ContentTypeId">
    <vt:lpwstr>0x01010007B98AC4E164BF49B9817501D6EA8C12</vt:lpwstr>
  </property>
  <property fmtid="{D5CDD505-2E9C-101B-9397-08002B2CF9AE}" pid="4" name="VSEStatus">
    <vt:lpwstr/>
  </property>
  <property fmtid="{D5CDD505-2E9C-101B-9397-08002B2CF9AE}" pid="5" name="vseDokumenttyp">
    <vt:lpwstr/>
  </property>
  <property fmtid="{D5CDD505-2E9C-101B-9397-08002B2CF9AE}" pid="6" name="VSESprache">
    <vt:lpwstr/>
  </property>
  <property fmtid="{D5CDD505-2E9C-101B-9397-08002B2CF9AE}" pid="7" name="VSEAbteilung">
    <vt:lpwstr/>
  </property>
  <property fmtid="{D5CDD505-2E9C-101B-9397-08002B2CF9AE}" pid="8" name="VSECoC">
    <vt:lpwstr/>
  </property>
  <property fmtid="{D5CDD505-2E9C-101B-9397-08002B2CF9AE}" pid="9" name="VSEKommission">
    <vt:lpwstr/>
  </property>
  <property fmtid="{D5CDD505-2E9C-101B-9397-08002B2CF9AE}" pid="10" name="AuthorIds_UIVersion_22">
    <vt:lpwstr>12</vt:lpwstr>
  </property>
</Properties>
</file>